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ascii="黑体" w:hAnsi="黑体" w:eastAsia="黑体" w:cs="黑体"/>
          <w:color w:val="auto"/>
          <w:spacing w:val="20"/>
          <w:sz w:val="72"/>
          <w:highlight w:val="none"/>
        </w:rPr>
      </w:pPr>
      <w:r>
        <w:rPr>
          <w:rFonts w:ascii="黑体" w:hAnsi="黑体" w:eastAsia="黑体" w:cs="黑体"/>
          <w:color w:val="auto"/>
          <w:spacing w:val="20"/>
          <w:sz w:val="72"/>
          <w:highlight w:val="none"/>
        </w:rPr>
      </w:r>
      <w:r/>
    </w:p>
    <w:p>
      <w:pPr>
        <w:jc w:val="center"/>
        <w:rPr>
          <w:color w:val="auto"/>
          <w:highlight w:val="none"/>
        </w:rPr>
      </w:pPr>
      <w:r>
        <w:rPr>
          <w:rFonts w:ascii="黑体" w:hAnsi="黑体" w:eastAsia="黑体" w:cs="黑体"/>
          <w:color w:val="auto"/>
          <w:spacing w:val="20"/>
          <w:sz w:val="72"/>
          <w:highlight w:val="none"/>
        </w:rPr>
        <w:t xml:space="preserve">泰 州 市 政 府 采 购</w:t>
      </w:r>
      <w:r/>
    </w:p>
    <w:p>
      <w:pPr>
        <w:ind w:firstLine="600"/>
        <w:rPr>
          <w:color w:val="auto"/>
          <w:highlight w:val="none"/>
        </w:rPr>
      </w:pPr>
      <w:r>
        <w:rPr>
          <w:rFonts w:ascii="华文中宋" w:hAnsi="华文中宋" w:eastAsia="华文中宋" w:cs="华文中宋"/>
          <w:color w:val="auto"/>
          <w:sz w:val="30"/>
          <w:highlight w:val="none"/>
        </w:rPr>
        <w:t xml:space="preserve"> </w:t>
      </w:r>
      <w:r/>
    </w:p>
    <w:p>
      <w:pPr>
        <w:ind w:firstLine="600"/>
        <w:rPr>
          <w:rFonts w:ascii="华文中宋" w:hAnsi="华文中宋" w:eastAsia="华文中宋" w:cs="华文中宋"/>
          <w:color w:val="auto"/>
          <w:sz w:val="30"/>
          <w:highlight w:val="none"/>
        </w:rPr>
      </w:pPr>
      <w:r>
        <w:rPr>
          <w:rFonts w:ascii="华文中宋" w:hAnsi="华文中宋" w:eastAsia="华文中宋" w:cs="华文中宋"/>
          <w:color w:val="auto"/>
          <w:sz w:val="30"/>
          <w:highlight w:val="none"/>
        </w:rPr>
        <w:t xml:space="preserve"> </w:t>
      </w:r>
      <w:r/>
    </w:p>
    <w:p>
      <w:pPr>
        <w:ind w:firstLine="420"/>
        <w:rPr>
          <w:color w:val="auto"/>
          <w:highlight w:val="none"/>
        </w:rPr>
      </w:pPr>
      <w:r>
        <w:rPr>
          <w:color w:val="auto"/>
          <w:highlight w:val="none"/>
        </w:rPr>
      </w:r>
      <w:r/>
    </w:p>
    <w:p>
      <w:pPr>
        <w:ind w:firstLine="600"/>
        <w:rPr>
          <w:color w:val="auto"/>
          <w:highlight w:val="none"/>
        </w:rPr>
      </w:pPr>
      <w:r>
        <w:rPr>
          <w:rFonts w:ascii="华文中宋" w:hAnsi="华文中宋" w:eastAsia="华文中宋" w:cs="华文中宋"/>
          <w:color w:val="auto"/>
          <w:sz w:val="30"/>
          <w:highlight w:val="none"/>
        </w:rPr>
        <w:t xml:space="preserve"> </w:t>
      </w:r>
      <w:r/>
    </w:p>
    <w:p>
      <w:pPr>
        <w:ind w:firstLine="1120"/>
        <w:jc w:val="center"/>
        <w:rPr>
          <w:color w:val="auto"/>
          <w:sz w:val="22"/>
          <w:szCs w:val="21"/>
          <w:highlight w:val="none"/>
        </w:rPr>
      </w:pPr>
      <w:r>
        <w:rPr>
          <w:rFonts w:ascii="黑体" w:hAnsi="黑体" w:eastAsia="黑体" w:cs="黑体"/>
          <w:color w:val="auto"/>
          <w:spacing w:val="20"/>
          <w:sz w:val="52"/>
          <w:szCs w:val="21"/>
          <w:highlight w:val="none"/>
        </w:rPr>
        <w:t xml:space="preserve">公   开</w:t>
      </w:r>
      <w:r/>
    </w:p>
    <w:p>
      <w:pPr>
        <w:ind w:firstLine="1200"/>
        <w:jc w:val="center"/>
        <w:rPr>
          <w:color w:val="auto"/>
          <w:sz w:val="22"/>
          <w:szCs w:val="21"/>
          <w:highlight w:val="none"/>
        </w:rPr>
      </w:pPr>
      <w:r>
        <w:rPr>
          <w:rFonts w:ascii="黑体" w:hAnsi="黑体" w:eastAsia="黑体" w:cs="黑体"/>
          <w:color w:val="auto"/>
          <w:spacing w:val="20"/>
          <w:sz w:val="56"/>
          <w:szCs w:val="21"/>
          <w:highlight w:val="none"/>
        </w:rPr>
        <w:t xml:space="preserve">招  标  文 件</w:t>
      </w:r>
      <w:r/>
    </w:p>
    <w:p>
      <w:pPr>
        <w:jc w:val="center"/>
        <w:spacing w:before="240"/>
        <w:rPr>
          <w:color w:val="auto"/>
          <w:sz w:val="22"/>
          <w:szCs w:val="21"/>
          <w:highlight w:val="none"/>
        </w:rPr>
      </w:pPr>
      <w:r>
        <w:rPr>
          <w:rFonts w:ascii="华文中宋" w:hAnsi="华文中宋" w:eastAsia="华文中宋" w:cs="华文中宋"/>
          <w:color w:val="auto"/>
          <w:sz w:val="32"/>
          <w:szCs w:val="21"/>
          <w:highlight w:val="none"/>
        </w:rPr>
        <w:t xml:space="preserve">       （全流程电子化不见面开标）</w:t>
      </w:r>
      <w:r/>
    </w:p>
    <w:p>
      <w:pPr>
        <w:ind w:firstLine="960"/>
        <w:jc w:val="center"/>
        <w:rPr>
          <w:rFonts w:ascii="宋体" w:hAnsi="宋体" w:cs="宋体"/>
          <w:color w:val="auto"/>
          <w:sz w:val="48"/>
          <w:szCs w:val="48"/>
          <w:highlight w:val="none"/>
        </w:rPr>
      </w:pPr>
      <w:r>
        <w:rPr>
          <w:rFonts w:ascii="宋体" w:hAnsi="宋体" w:cs="宋体"/>
          <w:color w:val="auto"/>
          <w:sz w:val="48"/>
          <w:szCs w:val="48"/>
          <w:highlight w:val="none"/>
        </w:rPr>
      </w:r>
      <w:r/>
    </w:p>
    <w:p>
      <w:pPr>
        <w:ind w:firstLine="460"/>
        <w:rPr>
          <w:rFonts w:ascii="宋体" w:hAnsi="宋体" w:cs="宋体"/>
          <w:color w:val="auto"/>
          <w:spacing w:val="10"/>
          <w:szCs w:val="21"/>
          <w:highlight w:val="none"/>
        </w:rPr>
      </w:pPr>
      <w:r>
        <w:rPr>
          <w:rFonts w:ascii="宋体" w:hAnsi="宋体" w:cs="宋体"/>
          <w:color w:val="auto"/>
          <w:spacing w:val="10"/>
          <w:szCs w:val="21"/>
          <w:highlight w:val="none"/>
        </w:rPr>
        <w:t xml:space="preserve"> </w:t>
      </w:r>
      <w:r/>
    </w:p>
    <w:p>
      <w:pPr>
        <w:ind w:firstLine="600"/>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ind w:firstLine="600"/>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ind w:firstLine="600"/>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pStyle w:val="724"/>
        <w:ind w:firstLine="480"/>
        <w:rPr>
          <w:color w:val="auto"/>
          <w:highlight w:val="none"/>
        </w:rPr>
      </w:pPr>
      <w:r>
        <w:rPr>
          <w:color w:val="auto"/>
          <w:highlight w:val="none"/>
        </w:rPr>
      </w:r>
      <w:r/>
    </w:p>
    <w:p>
      <w:pPr>
        <w:ind w:firstLine="420"/>
        <w:spacing w:line="480" w:lineRule="auto"/>
        <w:rPr>
          <w:color w:val="auto"/>
          <w:highlight w:val="none"/>
        </w:rPr>
      </w:pPr>
      <w:r>
        <w:rPr>
          <w:color w:val="auto"/>
          <w:highlight w:val="none"/>
        </w:rPr>
      </w:r>
      <w:r/>
    </w:p>
    <w:p>
      <w:pPr>
        <w:ind w:firstLine="640"/>
        <w:spacing w:line="480" w:lineRule="auto"/>
        <w:rPr>
          <w:rFonts w:ascii="黑体" w:hAnsi="黑体" w:eastAsia="黑体" w:cs="黑体"/>
          <w:color w:val="auto"/>
          <w:sz w:val="32"/>
          <w:szCs w:val="21"/>
          <w:highlight w:val="none"/>
        </w:rPr>
      </w:pPr>
      <w:r>
        <w:rPr>
          <w:rFonts w:ascii="黑体" w:hAnsi="黑体" w:eastAsia="黑体" w:cs="黑体"/>
          <w:color w:val="auto"/>
          <w:sz w:val="32"/>
          <w:szCs w:val="21"/>
          <w:highlight w:val="none"/>
        </w:rPr>
        <w:t xml:space="preserve">采购项目编号：</w:t>
      </w:r>
      <w:r>
        <w:rPr>
          <w:rFonts w:hint="eastAsia" w:ascii="黑体" w:hAnsi="黑体" w:eastAsia="黑体" w:cs="黑体"/>
          <w:color w:val="auto"/>
          <w:sz w:val="32"/>
          <w:szCs w:val="21"/>
          <w:highlight w:val="none"/>
        </w:rPr>
        <w:t xml:space="preserve">JSZC-321200-XDJS-G2025-0005</w:t>
      </w:r>
      <w:r/>
    </w:p>
    <w:p>
      <w:pPr>
        <w:ind w:firstLine="640"/>
        <w:jc w:val="center"/>
        <w:spacing w:line="360" w:lineRule="auto"/>
        <w:rPr>
          <w:rFonts w:ascii="黑体" w:hAnsi="黑体" w:eastAsia="黑体" w:cs="黑体"/>
          <w:color w:val="auto"/>
          <w:sz w:val="32"/>
          <w:szCs w:val="21"/>
          <w:highlight w:val="none"/>
        </w:rPr>
      </w:pPr>
      <w:r>
        <w:rPr>
          <w:rFonts w:ascii="黑体" w:hAnsi="黑体" w:eastAsia="黑体" w:cs="黑体"/>
          <w:color w:val="auto"/>
          <w:sz w:val="32"/>
          <w:szCs w:val="21"/>
          <w:highlight w:val="none"/>
        </w:rPr>
        <w:t xml:space="preserve">采购项目名称：</w:t>
      </w:r>
      <w:r>
        <w:rPr>
          <w:rFonts w:hint="eastAsia" w:ascii="黑体" w:hAnsi="黑体" w:eastAsia="黑体" w:cs="黑体"/>
          <w:color w:val="auto"/>
          <w:sz w:val="32"/>
          <w:szCs w:val="21"/>
          <w:highlight w:val="none"/>
        </w:rPr>
        <w:t xml:space="preserve">泰州第一（城南）污水处理厂2026年度污泥焚烧处置项目</w:t>
      </w:r>
      <w:r/>
    </w:p>
    <w:p>
      <w:pPr>
        <w:ind w:firstLine="640"/>
        <w:spacing w:line="480" w:lineRule="auto"/>
        <w:rPr>
          <w:rFonts w:ascii="黑体" w:hAnsi="黑体" w:eastAsia="黑体" w:cs="黑体"/>
          <w:color w:val="auto"/>
          <w:sz w:val="32"/>
          <w:szCs w:val="21"/>
          <w:highlight w:val="none"/>
        </w:rPr>
      </w:pPr>
      <w:r>
        <w:rPr>
          <w:rFonts w:hint="eastAsia" w:ascii="黑体" w:hAnsi="黑体" w:eastAsia="黑体" w:cs="黑体"/>
          <w:color w:val="auto"/>
          <w:sz w:val="32"/>
          <w:szCs w:val="21"/>
          <w:highlight w:val="none"/>
        </w:rPr>
        <w:t xml:space="preserve">采购代理</w:t>
      </w:r>
      <w:r>
        <w:rPr>
          <w:rFonts w:ascii="黑体" w:hAnsi="黑体" w:eastAsia="黑体" w:cs="黑体"/>
          <w:color w:val="auto"/>
          <w:sz w:val="32"/>
          <w:szCs w:val="21"/>
          <w:highlight w:val="none"/>
        </w:rPr>
        <w:t xml:space="preserve">机构：</w:t>
      </w:r>
      <w:r>
        <w:rPr>
          <w:rFonts w:hint="eastAsia" w:ascii="黑体" w:hAnsi="黑体" w:eastAsia="黑体" w:cs="黑体"/>
          <w:color w:val="auto"/>
          <w:sz w:val="32"/>
          <w:szCs w:val="21"/>
          <w:highlight w:val="none"/>
        </w:rPr>
        <w:t xml:space="preserve">江苏新都建设项目管理有限公司</w:t>
      </w:r>
      <w:r/>
    </w:p>
    <w:p>
      <w:pPr>
        <w:ind w:firstLine="600"/>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ind w:firstLine="760"/>
        <w:jc w:val="center"/>
        <w:rPr>
          <w:rFonts w:ascii="宋体" w:hAnsi="宋体" w:cs="宋体"/>
          <w:color w:val="auto"/>
          <w:spacing w:val="10"/>
          <w:sz w:val="36"/>
          <w:szCs w:val="36"/>
          <w:highlight w:val="none"/>
        </w:rPr>
      </w:pPr>
      <w:r>
        <w:rPr>
          <w:rFonts w:ascii="宋体" w:hAnsi="宋体" w:cs="宋体"/>
          <w:color w:val="auto"/>
          <w:spacing w:val="10"/>
          <w:sz w:val="36"/>
          <w:szCs w:val="36"/>
          <w:highlight w:val="none"/>
        </w:rPr>
      </w:r>
      <w:r/>
    </w:p>
    <w:p>
      <w:pPr>
        <w:ind w:firstLine="723"/>
        <w:jc w:val="center"/>
        <w:widowControl/>
        <w:rPr>
          <w:rFonts w:ascii="宋体" w:hAnsi="宋体"/>
          <w:b/>
          <w:color w:val="auto"/>
          <w:sz w:val="44"/>
          <w:szCs w:val="44"/>
          <w:highlight w:val="none"/>
        </w:rPr>
      </w:pPr>
      <w:r>
        <w:rPr>
          <w:rFonts w:ascii="宋体" w:hAnsi="宋体" w:cs="宋体"/>
          <w:b/>
          <w:bCs/>
          <w:color w:val="auto"/>
          <w:sz w:val="36"/>
          <w:szCs w:val="36"/>
          <w:highlight w:val="none"/>
        </w:rPr>
        <w:t xml:space="preserve">二〇二</w:t>
      </w:r>
      <w:r>
        <w:rPr>
          <w:rFonts w:hint="eastAsia" w:ascii="宋体" w:hAnsi="宋体" w:cs="宋体"/>
          <w:b/>
          <w:bCs/>
          <w:color w:val="auto"/>
          <w:sz w:val="36"/>
          <w:szCs w:val="36"/>
          <w:highlight w:val="none"/>
        </w:rPr>
        <w:t xml:space="preserve">五</w:t>
      </w:r>
      <w:r>
        <w:rPr>
          <w:rFonts w:ascii="宋体" w:hAnsi="宋体" w:cs="宋体"/>
          <w:b/>
          <w:bCs/>
          <w:color w:val="auto"/>
          <w:sz w:val="36"/>
          <w:szCs w:val="36"/>
          <w:highlight w:val="none"/>
        </w:rPr>
        <w:t xml:space="preserve">年</w:t>
      </w:r>
      <w:r>
        <w:rPr>
          <w:rFonts w:hint="eastAsia" w:ascii="宋体" w:hAnsi="宋体" w:cs="宋体"/>
          <w:b/>
          <w:bCs/>
          <w:color w:val="auto"/>
          <w:sz w:val="36"/>
          <w:szCs w:val="36"/>
          <w:highlight w:val="none"/>
        </w:rPr>
        <w:t xml:space="preserve">十二</w:t>
      </w:r>
      <w:r>
        <w:rPr>
          <w:rFonts w:ascii="宋体" w:hAnsi="宋体" w:cs="宋体"/>
          <w:b/>
          <w:bCs/>
          <w:color w:val="auto"/>
          <w:sz w:val="36"/>
          <w:szCs w:val="36"/>
          <w:highlight w:val="none"/>
        </w:rPr>
        <w:t xml:space="preserve">月</w:t>
      </w: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w:t>
      </w:r>
      <w:r>
        <w:rPr>
          <w:rFonts w:ascii="宋体" w:hAnsi="宋体"/>
          <w:b/>
          <w:color w:val="auto"/>
          <w:sz w:val="44"/>
          <w:szCs w:val="44"/>
          <w:highlight w:val="none"/>
        </w:rPr>
        <w:t xml:space="preserve">录</w:t>
      </w:r>
      <w:r/>
    </w:p>
    <w:p>
      <w:pPr>
        <w:ind w:firstLine="562"/>
        <w:jc w:val="center"/>
        <w:rPr>
          <w:rFonts w:ascii="宋体" w:hAnsi="宋体"/>
          <w:b/>
          <w:color w:val="auto"/>
          <w:sz w:val="28"/>
          <w:szCs w:val="28"/>
          <w:highlight w:val="none"/>
        </w:rPr>
      </w:pPr>
      <w:r>
        <w:rPr>
          <w:rFonts w:ascii="宋体" w:hAnsi="宋体"/>
          <w:b/>
          <w:color w:val="auto"/>
          <w:sz w:val="28"/>
          <w:szCs w:val="28"/>
          <w:highlight w:val="none"/>
        </w:rPr>
      </w:r>
      <w:r/>
    </w:p>
    <w:p>
      <w:pPr>
        <w:pStyle w:val="761"/>
        <w:rPr>
          <w:rFonts w:asciiTheme="minorHAnsi" w:hAnsiTheme="minorHAnsi" w:cstheme="minorBidi"/>
          <w:color w:val="auto"/>
          <w:sz w:val="28"/>
          <w:szCs w:val="28"/>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"1-1"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"_Toc136001698" \o "#_Toc136001698" </w:instrText>
      </w:r>
      <w:r>
        <w:rPr>
          <w:color w:val="auto"/>
          <w:highlight w:val="none"/>
        </w:rPr>
        <w:fldChar w:fldCharType="separate"/>
      </w:r>
      <w:r>
        <w:rPr>
          <w:rStyle w:val="791"/>
          <w:rFonts w:hint="eastAsia" w:asciiTheme="minorEastAsia" w:hAnsiTheme="minorEastAsia"/>
          <w:color w:val="auto"/>
          <w:sz w:val="28"/>
          <w:szCs w:val="28"/>
          <w:highlight w:val="none"/>
        </w:rPr>
        <w:t xml:space="preserve">第一章</w:t>
      </w:r>
      <w:r>
        <w:rPr>
          <w:rStyle w:val="791"/>
          <w:rFonts w:asciiTheme="minorEastAsia" w:hAnsiTheme="minorEastAsia"/>
          <w:color w:val="auto"/>
          <w:sz w:val="28"/>
          <w:szCs w:val="28"/>
          <w:highlight w:val="none"/>
        </w:rPr>
        <w:t xml:space="preserve"> </w:t>
      </w:r>
      <w:r>
        <w:rPr>
          <w:rStyle w:val="791"/>
          <w:rFonts w:hint="eastAsia" w:asciiTheme="minorEastAsia" w:hAnsiTheme="minorEastAsia"/>
          <w:color w:val="auto"/>
          <w:sz w:val="28"/>
          <w:szCs w:val="28"/>
          <w:highlight w:val="none"/>
        </w:rPr>
        <w:t xml:space="preserve"> 招标公告</w:t>
      </w:r>
      <w:r>
        <w:rPr>
          <w:color w:val="auto"/>
          <w:sz w:val="28"/>
          <w:szCs w:val="28"/>
          <w:highlight w:val="none"/>
        </w:rPr>
        <w:tab/>
      </w:r>
      <w:r>
        <w:rPr>
          <w:color w:val="auto"/>
          <w:sz w:val="28"/>
          <w:szCs w:val="28"/>
          <w:highlight w:val="none"/>
        </w:rPr>
        <w:fldChar w:fldCharType="end"/>
      </w:r>
      <w:r>
        <w:rPr>
          <w:rFonts w:hint="eastAsia"/>
          <w:color w:val="auto"/>
          <w:sz w:val="28"/>
          <w:szCs w:val="28"/>
          <w:highlight w:val="none"/>
        </w:rPr>
        <w:t xml:space="preserve">3</w:t>
      </w:r>
      <w:r/>
    </w:p>
    <w:p>
      <w:pPr>
        <w:pStyle w:val="761"/>
        <w:ind w:firstLine="420"/>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"_Toc136001699" \o "#_Toc136001699" </w:instrText>
      </w:r>
      <w:r>
        <w:rPr>
          <w:color w:val="auto"/>
          <w:highlight w:val="none"/>
        </w:rPr>
        <w:fldChar w:fldCharType="separate"/>
      </w:r>
      <w:r>
        <w:rPr>
          <w:rStyle w:val="791"/>
          <w:rFonts w:hint="eastAsia" w:asciiTheme="minorEastAsia" w:hAnsiTheme="minorEastAsia"/>
          <w:color w:val="auto"/>
          <w:sz w:val="28"/>
          <w:szCs w:val="28"/>
          <w:highlight w:val="none"/>
        </w:rPr>
        <w:t xml:space="preserve">第二章</w:t>
      </w:r>
      <w:r>
        <w:rPr>
          <w:rStyle w:val="791"/>
          <w:rFonts w:asciiTheme="minorEastAsia" w:hAnsiTheme="minorEastAsia"/>
          <w:color w:val="auto"/>
          <w:sz w:val="28"/>
          <w:szCs w:val="28"/>
          <w:highlight w:val="none"/>
        </w:rPr>
        <w:t xml:space="preserve"> </w:t>
      </w:r>
      <w:r>
        <w:rPr>
          <w:rStyle w:val="791"/>
          <w:rFonts w:hint="eastAsia" w:asciiTheme="minorEastAsia" w:hAnsiTheme="minorEastAsia"/>
          <w:color w:val="auto"/>
          <w:sz w:val="28"/>
          <w:szCs w:val="28"/>
          <w:highlight w:val="none"/>
        </w:rPr>
        <w:t xml:space="preserve"> 投标人须知</w:t>
      </w:r>
      <w:r>
        <w:rPr>
          <w:color w:val="auto"/>
          <w:sz w:val="28"/>
          <w:szCs w:val="28"/>
          <w:highlight w:val="none"/>
        </w:rPr>
        <w:tab/>
      </w:r>
      <w:r>
        <w:rPr>
          <w:rFonts w:hint="eastAsia"/>
          <w:color w:val="auto"/>
          <w:sz w:val="28"/>
          <w:szCs w:val="28"/>
          <w:highlight w:val="none"/>
        </w:rPr>
        <w:t xml:space="preserve">4</w:t>
      </w:r>
      <w:r>
        <w:rPr>
          <w:rFonts w:hint="eastAsia"/>
          <w:color w:val="auto"/>
          <w:sz w:val="28"/>
          <w:szCs w:val="28"/>
          <w:highlight w:val="none"/>
        </w:rPr>
        <w:fldChar w:fldCharType="end"/>
      </w:r>
      <w:r/>
    </w:p>
    <w:p>
      <w:pPr>
        <w:pStyle w:val="761"/>
        <w:ind w:firstLine="420"/>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"_Toc136001700" \o "#_Toc136001700" </w:instrText>
      </w:r>
      <w:r>
        <w:rPr>
          <w:color w:val="auto"/>
          <w:highlight w:val="none"/>
        </w:rPr>
        <w:fldChar w:fldCharType="separate"/>
      </w:r>
      <w:r>
        <w:rPr>
          <w:rStyle w:val="791"/>
          <w:rFonts w:hint="eastAsia" w:ascii="宋体" w:hAnsi="宋体"/>
          <w:bCs/>
          <w:color w:val="auto"/>
          <w:sz w:val="28"/>
          <w:szCs w:val="28"/>
          <w:highlight w:val="none"/>
        </w:rPr>
        <w:t xml:space="preserve">第三章</w:t>
      </w:r>
      <w:r>
        <w:rPr>
          <w:rStyle w:val="791"/>
          <w:rFonts w:ascii="宋体" w:hAnsi="宋体"/>
          <w:bCs/>
          <w:color w:val="auto"/>
          <w:sz w:val="28"/>
          <w:szCs w:val="28"/>
          <w:highlight w:val="none"/>
        </w:rPr>
        <w:t xml:space="preserve"> </w:t>
      </w:r>
      <w:r>
        <w:rPr>
          <w:rStyle w:val="791"/>
          <w:rFonts w:hint="eastAsia" w:ascii="宋体" w:hAnsi="宋体"/>
          <w:bCs/>
          <w:color w:val="auto"/>
          <w:sz w:val="28"/>
          <w:szCs w:val="28"/>
          <w:highlight w:val="none"/>
        </w:rPr>
        <w:t xml:space="preserve"> 合同条款及格式</w:t>
      </w:r>
      <w:r>
        <w:rPr>
          <w:color w:val="auto"/>
          <w:sz w:val="28"/>
          <w:szCs w:val="28"/>
          <w:highlight w:val="none"/>
        </w:rPr>
        <w:tab/>
      </w:r>
      <w:r>
        <w:rPr>
          <w:color w:val="auto"/>
          <w:sz w:val="28"/>
          <w:szCs w:val="28"/>
          <w:highlight w:val="none"/>
        </w:rPr>
        <w:t xml:space="preserve">14</w:t>
      </w:r>
      <w:r>
        <w:rPr>
          <w:color w:val="auto"/>
          <w:sz w:val="28"/>
          <w:szCs w:val="28"/>
          <w:highlight w:val="none"/>
        </w:rPr>
        <w:fldChar w:fldCharType="end"/>
      </w:r>
      <w:r/>
    </w:p>
    <w:p>
      <w:pPr>
        <w:pStyle w:val="761"/>
        <w:ind w:firstLine="420"/>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"_Toc136001701" \o "#_Toc136001701" </w:instrText>
      </w:r>
      <w:r>
        <w:rPr>
          <w:color w:val="auto"/>
          <w:highlight w:val="none"/>
        </w:rPr>
        <w:fldChar w:fldCharType="separate"/>
      </w:r>
      <w:r>
        <w:rPr>
          <w:rStyle w:val="791"/>
          <w:rFonts w:hint="eastAsia" w:ascii="宋体" w:hAnsi="宋体"/>
          <w:bCs/>
          <w:color w:val="auto"/>
          <w:sz w:val="28"/>
          <w:szCs w:val="28"/>
          <w:highlight w:val="none"/>
        </w:rPr>
        <w:t xml:space="preserve">第四章  项目需求</w:t>
      </w:r>
      <w:r>
        <w:rPr>
          <w:color w:val="auto"/>
          <w:sz w:val="28"/>
          <w:szCs w:val="28"/>
          <w:highlight w:val="none"/>
        </w:rPr>
        <w:tab/>
      </w:r>
      <w:r>
        <w:rPr>
          <w:color w:val="auto"/>
          <w:sz w:val="28"/>
          <w:szCs w:val="28"/>
          <w:highlight w:val="none"/>
        </w:rPr>
        <w:t xml:space="preserve">1</w:t>
      </w:r>
      <w:r>
        <w:rPr>
          <w:rFonts w:hint="eastAsia"/>
          <w:color w:val="auto"/>
          <w:sz w:val="28"/>
          <w:szCs w:val="28"/>
          <w:highlight w:val="none"/>
        </w:rPr>
        <w:t xml:space="preserve">7</w:t>
      </w:r>
      <w:r>
        <w:rPr>
          <w:rFonts w:hint="eastAsia"/>
          <w:color w:val="auto"/>
          <w:sz w:val="28"/>
          <w:szCs w:val="28"/>
          <w:highlight w:val="none"/>
        </w:rPr>
        <w:fldChar w:fldCharType="end"/>
      </w:r>
      <w:r/>
    </w:p>
    <w:p>
      <w:pPr>
        <w:pStyle w:val="761"/>
        <w:ind w:firstLine="420"/>
        <w:rPr>
          <w:rFonts w:asciiTheme="minorHAnsi" w:hAnsiTheme="minorHAnsi" w:cstheme="minorBidi"/>
          <w:color w:val="auto"/>
          <w:sz w:val="28"/>
          <w:szCs w:val="28"/>
          <w:highlight w:val="none"/>
        </w:rPr>
      </w:pPr>
      <w:r>
        <w:rPr>
          <w:color w:val="auto"/>
          <w:highlight w:val="none"/>
        </w:rPr>
        <w:fldChar w:fldCharType="begin"/>
      </w:r>
      <w:r>
        <w:rPr>
          <w:color w:val="auto"/>
          <w:highlight w:val="none"/>
        </w:rPr>
        <w:instrText xml:space="preserve"> HYPERLINK \l "_Toc136001702" \o "#_Toc136001702" </w:instrText>
      </w:r>
      <w:r>
        <w:rPr>
          <w:color w:val="auto"/>
          <w:highlight w:val="none"/>
        </w:rPr>
        <w:fldChar w:fldCharType="separate"/>
      </w:r>
      <w:r>
        <w:rPr>
          <w:rStyle w:val="791"/>
          <w:rFonts w:hint="eastAsia" w:ascii="宋体" w:hAnsi="宋体"/>
          <w:bCs/>
          <w:color w:val="auto"/>
          <w:sz w:val="28"/>
          <w:szCs w:val="28"/>
          <w:highlight w:val="none"/>
        </w:rPr>
        <w:t xml:space="preserve">第五章</w:t>
      </w:r>
      <w:r>
        <w:rPr>
          <w:rStyle w:val="791"/>
          <w:rFonts w:ascii="宋体" w:hAnsi="宋体"/>
          <w:bCs/>
          <w:color w:val="auto"/>
          <w:sz w:val="28"/>
          <w:szCs w:val="28"/>
          <w:highlight w:val="none"/>
        </w:rPr>
        <w:t xml:space="preserve"> </w:t>
      </w:r>
      <w:r>
        <w:rPr>
          <w:rStyle w:val="791"/>
          <w:rFonts w:hint="eastAsia" w:ascii="宋体" w:hAnsi="宋体"/>
          <w:bCs/>
          <w:color w:val="auto"/>
          <w:sz w:val="28"/>
          <w:szCs w:val="28"/>
          <w:highlight w:val="none"/>
        </w:rPr>
        <w:t xml:space="preserve"> 评标方法及评标标准</w:t>
      </w:r>
      <w:r>
        <w:rPr>
          <w:color w:val="auto"/>
          <w:sz w:val="28"/>
          <w:szCs w:val="28"/>
          <w:highlight w:val="none"/>
        </w:rPr>
        <w:tab/>
      </w:r>
      <w:r>
        <w:rPr>
          <w:rFonts w:hint="eastAsia"/>
          <w:color w:val="auto"/>
          <w:sz w:val="28"/>
          <w:szCs w:val="28"/>
          <w:highlight w:val="none"/>
        </w:rPr>
        <w:t xml:space="preserve">1</w:t>
      </w:r>
      <w:r>
        <w:rPr>
          <w:rFonts w:hint="eastAsia"/>
          <w:color w:val="auto"/>
          <w:sz w:val="28"/>
          <w:szCs w:val="28"/>
          <w:highlight w:val="none"/>
        </w:rPr>
        <w:fldChar w:fldCharType="end"/>
      </w:r>
      <w:r>
        <w:rPr>
          <w:rFonts w:hint="eastAsia"/>
          <w:color w:val="auto"/>
          <w:sz w:val="28"/>
          <w:szCs w:val="28"/>
          <w:highlight w:val="none"/>
        </w:rPr>
        <w:t xml:space="preserve">9</w:t>
      </w:r>
      <w:r/>
    </w:p>
    <w:p>
      <w:pPr>
        <w:pStyle w:val="761"/>
        <w:ind w:firstLine="420"/>
        <w:rPr>
          <w:rFonts w:asciiTheme="minorHAnsi" w:hAnsiTheme="minorHAnsi" w:cstheme="minorBidi"/>
          <w:color w:val="auto"/>
          <w:sz w:val="28"/>
          <w:szCs w:val="28"/>
          <w:highlight w:val="none"/>
        </w:rPr>
      </w:pPr>
      <w:r>
        <w:rPr>
          <w:color w:val="auto"/>
          <w:highlight w:val="none"/>
        </w:rPr>
        <w:fldChar w:fldCharType="begin"/>
      </w:r>
      <w:r>
        <w:rPr>
          <w:color w:val="auto"/>
          <w:highlight w:val="none"/>
        </w:rPr>
        <w:instrText xml:space="preserve"> HYPERLINK \l "_Toc136001703" \o "#_Toc136001703" </w:instrText>
      </w:r>
      <w:r>
        <w:rPr>
          <w:color w:val="auto"/>
          <w:highlight w:val="none"/>
        </w:rPr>
        <w:fldChar w:fldCharType="separate"/>
      </w:r>
      <w:r>
        <w:rPr>
          <w:rStyle w:val="791"/>
          <w:rFonts w:hint="eastAsia" w:ascii="宋体" w:hAnsi="宋体"/>
          <w:bCs/>
          <w:color w:val="auto"/>
          <w:sz w:val="28"/>
          <w:szCs w:val="28"/>
          <w:highlight w:val="none"/>
        </w:rPr>
        <w:t xml:space="preserve">第六章</w:t>
      </w:r>
      <w:r>
        <w:rPr>
          <w:rStyle w:val="791"/>
          <w:rFonts w:ascii="宋体" w:hAnsi="宋体"/>
          <w:bCs/>
          <w:color w:val="auto"/>
          <w:sz w:val="28"/>
          <w:szCs w:val="28"/>
          <w:highlight w:val="none"/>
        </w:rPr>
        <w:t xml:space="preserve"> </w:t>
      </w:r>
      <w:r>
        <w:rPr>
          <w:rStyle w:val="791"/>
          <w:rFonts w:hint="eastAsia" w:ascii="宋体" w:hAnsi="宋体"/>
          <w:bCs/>
          <w:color w:val="auto"/>
          <w:sz w:val="28"/>
          <w:szCs w:val="28"/>
          <w:highlight w:val="none"/>
        </w:rPr>
        <w:t xml:space="preserve"> 投标文件格式</w:t>
      </w:r>
      <w:r>
        <w:rPr>
          <w:color w:val="auto"/>
          <w:sz w:val="28"/>
          <w:szCs w:val="28"/>
          <w:highlight w:val="none"/>
        </w:rPr>
        <w:tab/>
      </w:r>
      <w:r>
        <w:rPr>
          <w:rFonts w:hint="eastAsia"/>
          <w:color w:val="auto"/>
          <w:sz w:val="28"/>
          <w:szCs w:val="28"/>
          <w:highlight w:val="none"/>
        </w:rPr>
        <w:t xml:space="preserve">2</w:t>
      </w:r>
      <w:r>
        <w:rPr>
          <w:rFonts w:hint="eastAsia"/>
          <w:color w:val="auto"/>
          <w:sz w:val="28"/>
          <w:szCs w:val="28"/>
          <w:highlight w:val="none"/>
        </w:rPr>
        <w:fldChar w:fldCharType="end"/>
      </w:r>
      <w:r>
        <w:rPr>
          <w:rFonts w:hint="eastAsia"/>
          <w:color w:val="auto"/>
          <w:sz w:val="28"/>
          <w:szCs w:val="28"/>
          <w:highlight w:val="none"/>
        </w:rPr>
        <w:t xml:space="preserve">1</w:t>
      </w:r>
      <w:r/>
    </w:p>
    <w:p>
      <w:pPr>
        <w:ind w:firstLine="560"/>
        <w:jc w:val="left"/>
        <w:spacing w:line="600" w:lineRule="exact"/>
        <w:rPr>
          <w:rFonts w:ascii="宋体" w:hAnsi="宋体"/>
          <w:color w:val="auto"/>
          <w:sz w:val="28"/>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361" w:right="1389" w:bottom="1361" w:left="1474" w:header="851" w:footer="992" w:gutter="0"/>
          <w:cols w:num="1" w:sep="0" w:space="720" w:equalWidth="1"/>
          <w:docGrid w:linePitch="360"/>
        </w:sectPr>
      </w:pPr>
      <w:r>
        <w:rPr>
          <w:rFonts w:ascii="宋体" w:hAnsi="宋体"/>
          <w:color w:val="auto"/>
          <w:sz w:val="28"/>
          <w:highlight w:val="none"/>
        </w:rPr>
        <w:fldChar w:fldCharType="end"/>
      </w:r>
      <w:bookmarkStart w:id="0" w:name="OLE_LINK1"/>
      <w:r/>
      <w:bookmarkStart w:id="1" w:name="_Toc436989820"/>
      <w:r/>
      <w:r/>
    </w:p>
    <w:p>
      <w:pPr>
        <w:ind w:firstLine="643"/>
        <w:jc w:val="center"/>
        <w:spacing w:line="360" w:lineRule="auto"/>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第一章 招标公告</w:t>
      </w:r>
      <w:bookmarkEnd w:id="0"/>
      <w:bookmarkEnd w:id="1"/>
      <w:r/>
    </w:p>
    <w:p>
      <w:pPr>
        <w:spacing w:line="520" w:lineRule="exact"/>
        <w:rPr>
          <w:rFonts w:ascii="宋体" w:hAnsi="宋体" w:cs="宋体"/>
          <w:b/>
          <w:bCs/>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Toc2339602"/>
      <w:r>
        <w:rPr>
          <w:rFonts w:ascii="宋体" w:hAnsi="宋体" w:cs="宋体"/>
          <w:b/>
          <w:bCs/>
          <w:color w:val="auto"/>
          <w:sz w:val="24"/>
          <w:szCs w:val="24"/>
          <w:highlight w:val="none"/>
        </w:rPr>
        <w:t xml:space="preserve">项目概况</w:t>
      </w:r>
      <w:r/>
    </w:p>
    <w:p>
      <w:pPr>
        <w:ind w:firstLine="480"/>
        <w:spacing w:line="52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泰州第一（城南）污水处理厂2026年度污泥焚烧处置项目</w:t>
      </w:r>
      <w:r>
        <w:rPr>
          <w:rFonts w:ascii="宋体" w:hAnsi="宋体" w:cs="宋体"/>
          <w:color w:val="auto"/>
          <w:sz w:val="24"/>
          <w:szCs w:val="24"/>
          <w:highlight w:val="none"/>
        </w:rPr>
        <w:t xml:space="preserve">招标项目的潜在投标人应在</w:t>
      </w:r>
      <w:r>
        <w:rPr>
          <w:rFonts w:ascii="宋体" w:hAnsi="宋体" w:cs="宋体"/>
          <w:color w:val="auto"/>
          <w:sz w:val="24"/>
          <w:szCs w:val="24"/>
          <w:highlight w:val="none"/>
          <w:u w:val="single"/>
        </w:rPr>
        <w:t xml:space="preserve">“苏采云”政府采购一体化平台</w:t>
      </w:r>
      <w:r>
        <w:rPr>
          <w:rFonts w:ascii="宋体" w:hAnsi="宋体" w:cs="宋体"/>
          <w:color w:val="auto"/>
          <w:sz w:val="24"/>
          <w:szCs w:val="24"/>
          <w:highlight w:val="none"/>
        </w:rPr>
        <w:t xml:space="preserve">获取招标文件，并于202</w:t>
      </w:r>
      <w:r>
        <w:rPr>
          <w:rFonts w:hint="eastAsia" w:ascii="宋体" w:hAnsi="宋体" w:cs="宋体"/>
          <w:color w:val="auto"/>
          <w:sz w:val="24"/>
          <w:szCs w:val="24"/>
          <w:highlight w:val="none"/>
        </w:rPr>
        <w:t xml:space="preserve">6</w:t>
      </w:r>
      <w:r>
        <w:rPr>
          <w:rFonts w:ascii="宋体" w:hAnsi="宋体" w:cs="宋体"/>
          <w:bCs/>
          <w:color w:val="auto"/>
          <w:sz w:val="24"/>
          <w:szCs w:val="24"/>
          <w:highlight w:val="none"/>
        </w:rPr>
        <w:t xml:space="preserve">年</w:t>
      </w: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15</w:t>
      </w:r>
      <w:r>
        <w:rPr>
          <w:rFonts w:ascii="宋体" w:hAnsi="宋体" w:cs="宋体"/>
          <w:bCs/>
          <w:color w:val="auto"/>
          <w:sz w:val="24"/>
          <w:szCs w:val="24"/>
          <w:highlight w:val="none"/>
        </w:rPr>
        <w:t xml:space="preserve">日</w:t>
      </w:r>
      <w:r>
        <w:rPr>
          <w:rFonts w:hint="eastAsia" w:ascii="宋体" w:hAnsi="宋体" w:cs="宋体"/>
          <w:bCs/>
          <w:color w:val="auto"/>
          <w:sz w:val="24"/>
          <w:szCs w:val="24"/>
          <w:highlight w:val="none"/>
        </w:rPr>
        <w:t xml:space="preserve">09</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00</w:t>
      </w:r>
      <w:r>
        <w:rPr>
          <w:rFonts w:ascii="宋体" w:hAnsi="宋体" w:cs="宋体"/>
          <w:bCs/>
          <w:color w:val="auto"/>
          <w:sz w:val="24"/>
          <w:szCs w:val="24"/>
          <w:highlight w:val="none"/>
        </w:rPr>
        <w:t xml:space="preserve">（北京时间）前递交投标文件</w:t>
      </w:r>
      <w:r>
        <w:rPr>
          <w:rFonts w:ascii="宋体" w:hAnsi="宋体" w:cs="宋体"/>
          <w:color w:val="auto"/>
          <w:sz w:val="24"/>
          <w:szCs w:val="24"/>
          <w:highlight w:val="none"/>
        </w:rPr>
        <w:t xml:space="preserve">。</w:t>
      </w:r>
      <w:r/>
    </w:p>
    <w:p>
      <w:pPr>
        <w:pStyle w:val="723"/>
        <w:ind w:firstLine="422"/>
        <w:keepLines w:val="0"/>
        <w:keepNext w:val="0"/>
        <w:spacing w:before="120" w:after="120" w:line="23" w:lineRule="atLeast"/>
        <w:widowControl/>
        <w:rPr>
          <w:rFonts w:ascii="宋体" w:hAnsi="宋体" w:eastAsia="宋体" w:cs="宋体"/>
          <w:color w:val="auto"/>
          <w:sz w:val="21"/>
          <w:szCs w:val="21"/>
          <w:highlight w:val="none"/>
        </w:rPr>
      </w:pPr>
      <w:r>
        <w:rPr>
          <w:rStyle w:val="782"/>
          <w:rFonts w:hint="eastAsia" w:ascii="宋体" w:hAnsi="宋体" w:eastAsia="宋体" w:cs="宋体"/>
          <w:b/>
          <w:color w:val="auto"/>
          <w:sz w:val="21"/>
          <w:szCs w:val="21"/>
          <w:highlight w:val="none"/>
        </w:rPr>
        <w:t xml:space="preserve">一、项目基本情况</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项目编号：JSZC-321200-XDJS-G2025-0005</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项目名称：泰州第一（城南）污水处理厂2026年度污泥焚烧处置项目</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预算金额：750万元</w:t>
      </w:r>
      <w:r/>
    </w:p>
    <w:p>
      <w:pPr>
        <w:ind w:firstLine="422"/>
        <w:spacing w:line="460" w:lineRule="exact"/>
        <w:rPr>
          <w:rFonts w:ascii="宋体" w:hAnsi="宋体" w:cs="宋体"/>
          <w:color w:val="auto"/>
          <w:szCs w:val="21"/>
          <w:highlight w:val="none"/>
        </w:rPr>
      </w:pPr>
      <w:r>
        <w:rPr>
          <w:rFonts w:hint="eastAsia" w:ascii="宋体" w:hAnsi="宋体" w:cs="宋体"/>
          <w:b/>
          <w:color w:val="auto"/>
          <w:szCs w:val="21"/>
          <w:highlight w:val="none"/>
        </w:rPr>
        <w:t xml:space="preserve">最高限价：700万元，单价300元/吨</w:t>
      </w:r>
      <w:r>
        <w:rPr>
          <w:rFonts w:hint="eastAsia" w:ascii="宋体" w:hAnsi="宋体" w:cs="宋体"/>
          <w:color w:val="auto"/>
          <w:szCs w:val="21"/>
          <w:highlight w:val="none"/>
        </w:rPr>
        <w:t xml:space="preserve">（包括污泥运输和处理处置费、装卸费、道路清扫费、人工费、机械费、管理费、保险、各项规费、利润、各项税费等合同实施过程中一切不可预见费用。报价超过最高限价作无效标处理。）</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采购需求：污泥处置须达到无害化的目的，处置方式限定为焚烧（不含制砖、制作陶粒等），根据《城镇污水处理厂污泥处置分类》（GB/T23484—2009）3.2污泥焚烧所含范围。污泥处置设施环保措施符合国家和环保部门要求；污泥处置后的产物需达到国家和地方相关部门要求。</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合同履行期限：一年</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本项目（是/否）接受联合体投标：否</w:t>
      </w:r>
      <w:r/>
    </w:p>
    <w:p>
      <w:pPr>
        <w:pStyle w:val="723"/>
        <w:ind w:firstLine="422"/>
        <w:keepLines w:val="0"/>
        <w:keepNext w:val="0"/>
        <w:spacing w:before="120" w:after="120" w:line="23" w:lineRule="atLeast"/>
        <w:widowControl/>
        <w:rPr>
          <w:rStyle w:val="782"/>
          <w:rFonts w:ascii="宋体" w:hAnsi="宋体" w:eastAsia="宋体" w:cs="宋体"/>
          <w:b/>
          <w:color w:val="auto"/>
          <w:sz w:val="21"/>
          <w:szCs w:val="21"/>
          <w:highlight w:val="none"/>
        </w:rPr>
      </w:pPr>
      <w:r>
        <w:rPr>
          <w:rStyle w:val="782"/>
          <w:rFonts w:hint="eastAsia" w:ascii="宋体" w:hAnsi="宋体" w:eastAsia="宋体" w:cs="宋体"/>
          <w:b/>
          <w:color w:val="auto"/>
          <w:sz w:val="21"/>
          <w:szCs w:val="21"/>
          <w:highlight w:val="none"/>
        </w:rPr>
        <w:t xml:space="preserve">二、申请人的资格要求：</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（一）满足《中华人民共和国政府采购法》第二十二条规定：</w:t>
      </w:r>
      <w:r/>
    </w:p>
    <w:p>
      <w:pPr>
        <w:ind w:firstLine="420"/>
        <w:spacing w:line="460" w:lineRule="exact"/>
        <w:rPr>
          <w:color w:val="auto"/>
          <w:highlight w:val="none"/>
        </w:rPr>
      </w:pPr>
      <w:r>
        <w:rPr>
          <w:rFonts w:hint="eastAsia" w:ascii="宋体" w:hAnsi="宋体" w:cs="宋体"/>
          <w:color w:val="auto"/>
          <w:szCs w:val="21"/>
          <w:highlight w:val="none"/>
        </w:rPr>
        <w:t xml:space="preserve">1.具有独立承担民事责任的能力；</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460" w:lineRule="exact"/>
        <w:rPr>
          <w:rFonts w:ascii="宋体" w:hAnsi="宋体" w:cs="宋体"/>
          <w:b/>
          <w:bCs/>
          <w:color w:val="auto"/>
          <w:szCs w:val="21"/>
          <w:highlight w:val="none"/>
          <w:u w:val="single"/>
        </w:rPr>
      </w:pPr>
      <w:r>
        <w:rPr>
          <w:rFonts w:hint="eastAsia" w:ascii="宋体" w:hAnsi="宋体" w:cs="宋体"/>
          <w:color w:val="auto"/>
          <w:szCs w:val="21"/>
          <w:highlight w:val="none"/>
        </w:rPr>
        <w:t xml:space="preserve">（二）落实政府采购政策需满足的资格要求：</w:t>
      </w:r>
      <w:r>
        <w:rPr>
          <w:rFonts w:hint="eastAsia" w:ascii="宋体" w:hAnsi="宋体" w:cs="宋体"/>
          <w:b/>
          <w:bCs/>
          <w:color w:val="auto"/>
          <w:szCs w:val="21"/>
          <w:highlight w:val="none"/>
          <w:u w:val="single"/>
        </w:rPr>
        <w:t xml:space="preserve">本项目专门面向中小企业，供应商应为中小微企业、监狱企业、残疾人福利性单位。</w:t>
      </w:r>
      <w:r/>
    </w:p>
    <w:p>
      <w:pPr>
        <w:ind w:firstLine="420"/>
        <w:spacing w:line="460" w:lineRule="exact"/>
        <w:rPr>
          <w:rFonts w:ascii="宋体" w:hAnsi="宋体" w:cs="宋体"/>
          <w:b/>
          <w:bCs/>
          <w:color w:val="auto"/>
          <w:szCs w:val="21"/>
          <w:highlight w:val="none"/>
          <w:u w:val="single"/>
        </w:rPr>
      </w:pPr>
      <w:r>
        <w:rPr>
          <w:rFonts w:hint="eastAsia" w:ascii="宋体" w:hAnsi="宋体" w:cs="宋体"/>
          <w:color w:val="auto"/>
          <w:szCs w:val="21"/>
          <w:highlight w:val="none"/>
        </w:rPr>
        <w:t xml:space="preserve">（三）本项目的特定资格要求：</w:t>
      </w:r>
      <w:r>
        <w:rPr>
          <w:rFonts w:hint="eastAsia" w:ascii="宋体" w:hAnsi="宋体" w:cs="宋体"/>
          <w:b/>
          <w:bCs/>
          <w:color w:val="auto"/>
          <w:szCs w:val="21"/>
          <w:highlight w:val="none"/>
          <w:u w:val="single"/>
        </w:rPr>
        <w:t xml:space="preserve">具有与本项目规模相适应的一般固废污泥处置能力，提供具备污泥处置能力的环评批复（污泥处置能力包括处置方式、处置量以及污泥含水率，如环评批复不能体现处置能力，须另外提供环评报告等其他证明文件）。</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（四）参加本次采购活动投标人不得存在下述情形：</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1.投标截止时间前一年内，因环境违法行为被生态环境部门处罚的；</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2.不同投标人的单位负责人为同一人或者存在直接控股、管理关系的；</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3.除单一来源采购项目外，为采购项目提供整体设计、规范编制或者项目管理、监理、检测等服务的；</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4.被“信用中国”网站（www.creditchina.gov.cn）列入失信被执行人、重大税收违法案件当事人名单、政府采购严重违法失信行为记录名单的。</w:t>
      </w:r>
      <w:r/>
    </w:p>
    <w:p>
      <w:pPr>
        <w:pStyle w:val="723"/>
        <w:ind w:firstLine="422"/>
        <w:keepLines w:val="0"/>
        <w:keepNext w:val="0"/>
        <w:spacing w:before="120" w:after="120" w:line="23" w:lineRule="atLeast"/>
        <w:widowControl/>
        <w:rPr>
          <w:rStyle w:val="782"/>
          <w:rFonts w:ascii="宋体" w:hAnsi="宋体" w:eastAsia="宋体" w:cs="宋体"/>
          <w:b/>
          <w:color w:val="auto"/>
          <w:sz w:val="21"/>
          <w:szCs w:val="21"/>
          <w:highlight w:val="none"/>
        </w:rPr>
      </w:pPr>
      <w:r>
        <w:rPr>
          <w:rStyle w:val="782"/>
          <w:rFonts w:hint="eastAsia" w:ascii="宋体" w:hAnsi="宋体" w:eastAsia="宋体" w:cs="宋体"/>
          <w:b/>
          <w:color w:val="auto"/>
          <w:sz w:val="21"/>
          <w:szCs w:val="21"/>
          <w:highlight w:val="none"/>
        </w:rPr>
        <w:t xml:space="preserve">三、获取招标文件</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时间：自招标文件公告发布之日起5个工作日</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地点：投标人完成注册并办理CA证书后登录“江苏政府采购“苏采云”系统”</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方式：江苏政府采购“苏采云”系统自行免费下载</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售价：0.00元</w:t>
      </w:r>
      <w:r/>
    </w:p>
    <w:p>
      <w:pPr>
        <w:pStyle w:val="723"/>
        <w:ind w:firstLine="422"/>
        <w:keepLines w:val="0"/>
        <w:keepNext w:val="0"/>
        <w:spacing w:before="120" w:after="120" w:line="23" w:lineRule="atLeast"/>
        <w:widowControl/>
        <w:rPr>
          <w:rStyle w:val="782"/>
          <w:rFonts w:ascii="宋体" w:hAnsi="宋体" w:eastAsia="宋体" w:cs="宋体"/>
          <w:b/>
          <w:color w:val="auto"/>
          <w:sz w:val="21"/>
          <w:szCs w:val="21"/>
          <w:highlight w:val="none"/>
        </w:rPr>
      </w:pPr>
      <w:r>
        <w:rPr>
          <w:rStyle w:val="782"/>
          <w:rFonts w:hint="eastAsia" w:ascii="宋体" w:hAnsi="宋体" w:eastAsia="宋体" w:cs="宋体"/>
          <w:b/>
          <w:color w:val="auto"/>
          <w:sz w:val="21"/>
          <w:szCs w:val="21"/>
          <w:highlight w:val="none"/>
        </w:rPr>
        <w:t xml:space="preserve">四、提交投标文件截止时间、开标时间和地点</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2026年1月</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日09点00分（北京时间）</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地点：江苏政府采购“苏采云”系统不见面开标大厅。</w:t>
      </w:r>
      <w:r/>
    </w:p>
    <w:p>
      <w:pPr>
        <w:pStyle w:val="723"/>
        <w:ind w:firstLine="422"/>
        <w:keepLines w:val="0"/>
        <w:keepNext w:val="0"/>
        <w:spacing w:before="120" w:after="120" w:line="23" w:lineRule="atLeast"/>
        <w:widowControl/>
        <w:rPr>
          <w:rStyle w:val="782"/>
          <w:rFonts w:ascii="宋体" w:hAnsi="宋体" w:eastAsia="宋体" w:cs="宋体"/>
          <w:b/>
          <w:color w:val="auto"/>
          <w:sz w:val="21"/>
          <w:szCs w:val="21"/>
          <w:highlight w:val="none"/>
        </w:rPr>
      </w:pPr>
      <w:r>
        <w:rPr>
          <w:rStyle w:val="782"/>
          <w:rFonts w:hint="eastAsia" w:ascii="宋体" w:hAnsi="宋体" w:eastAsia="宋体" w:cs="宋体"/>
          <w:b/>
          <w:color w:val="auto"/>
          <w:sz w:val="21"/>
          <w:szCs w:val="21"/>
          <w:highlight w:val="none"/>
        </w:rPr>
        <w:t xml:space="preserve">五、公告期限</w:t>
      </w:r>
      <w:r/>
    </w:p>
    <w:p>
      <w:pPr>
        <w:pStyle w:val="774"/>
        <w:ind w:firstLine="420"/>
        <w:spacing w:before="120" w:after="120" w:line="15" w:lineRule="atLeast"/>
        <w:rPr>
          <w:color w:val="auto"/>
          <w:sz w:val="21"/>
          <w:szCs w:val="21"/>
          <w:highlight w:val="none"/>
        </w:rPr>
      </w:pPr>
      <w:r>
        <w:rPr>
          <w:rFonts w:hint="eastAsia"/>
          <w:color w:val="auto"/>
          <w:sz w:val="21"/>
          <w:szCs w:val="21"/>
          <w:highlight w:val="none"/>
        </w:rPr>
        <w:t xml:space="preserve">自本公告发布之日起5个工作日。</w:t>
      </w:r>
      <w:r/>
    </w:p>
    <w:p>
      <w:pPr>
        <w:pStyle w:val="723"/>
        <w:ind w:firstLine="422"/>
        <w:keepLines w:val="0"/>
        <w:keepNext w:val="0"/>
        <w:spacing w:before="120" w:after="120" w:line="23" w:lineRule="atLeast"/>
        <w:widowControl/>
        <w:rPr>
          <w:rStyle w:val="782"/>
          <w:rFonts w:ascii="宋体" w:hAnsi="宋体" w:eastAsia="宋体" w:cs="宋体"/>
          <w:b/>
          <w:color w:val="auto"/>
          <w:sz w:val="21"/>
          <w:szCs w:val="21"/>
          <w:highlight w:val="none"/>
        </w:rPr>
      </w:pPr>
      <w:r>
        <w:rPr>
          <w:rStyle w:val="782"/>
          <w:rFonts w:hint="eastAsia" w:ascii="宋体" w:hAnsi="宋体" w:eastAsia="宋体" w:cs="宋体"/>
          <w:b/>
          <w:color w:val="auto"/>
          <w:sz w:val="21"/>
          <w:szCs w:val="21"/>
          <w:highlight w:val="none"/>
        </w:rPr>
        <w:t xml:space="preserve">六、其他补充事宜</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1.发布招标公告的媒介：“江苏政府采购网http://www.ccgp-jiangsu.gov.cn/”；</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注意事项：有关本项目的更正、补充等内容将通过上述网站公布，敬请及时关注。投标人有义务在采购活动期间浏览上述网页，采购人（或采购代理机构）在上述网站公布的与本次项目有关的信息视为已送达各投标人。因投标人未尽注意义务，未及时全面地关注更正公告导致其递交的响应材料不符合采购文件要求而造成的损失及风险由投标人自行承担。</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2.如在制作电子投标文件中有任何疑问，请拨打电子化政府采购技术支持电话：0523-86897512。</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3.潜在投标人访问电子招标投标交易平台的网络地址和方法：</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（1）登录http://jszfcg.jsczt.cn/点击“苏采云”进入系统。</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CA数字证书”的获取：投标人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4.本项目采用网上注册登记方式，代理机构将数据电文形式的采购文件加载至电子招标投标交易平台，供潜在投标人下载或者查阅。</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5.如潜在投标人未按上述要求操作，将自行承担所产生的风险。</w:t>
      </w:r>
      <w:r/>
    </w:p>
    <w:p>
      <w:pPr>
        <w:pStyle w:val="723"/>
        <w:ind w:firstLine="422"/>
        <w:keepLines w:val="0"/>
        <w:keepNext w:val="0"/>
        <w:spacing w:before="120" w:after="120" w:line="23" w:lineRule="atLeast"/>
        <w:widowControl/>
        <w:rPr>
          <w:rStyle w:val="782"/>
          <w:rFonts w:ascii="宋体" w:hAnsi="宋体" w:eastAsia="宋体" w:cs="宋体"/>
          <w:b/>
          <w:color w:val="auto"/>
          <w:sz w:val="21"/>
          <w:szCs w:val="21"/>
          <w:highlight w:val="none"/>
        </w:rPr>
      </w:pPr>
      <w:r>
        <w:rPr>
          <w:rStyle w:val="782"/>
          <w:rFonts w:hint="eastAsia" w:ascii="宋体" w:hAnsi="宋体" w:eastAsia="宋体" w:cs="宋体"/>
          <w:b/>
          <w:color w:val="auto"/>
          <w:sz w:val="21"/>
          <w:szCs w:val="21"/>
          <w:highlight w:val="none"/>
        </w:rPr>
        <w:t xml:space="preserve">七、对本次招标提出询问，请按以下方式联系。</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1.采购人信息 </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单位名称：泰州市市政园林事业中心</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单位地址：泰州市海陵南路308号</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联系人：李女士   联系电话：0523-86882870</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单位名称：江苏新都建设项目管理有限公司</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单位地址：泰州市海陵区凤凰东路68号建工大厦　</w:t>
      </w:r>
      <w:r/>
    </w:p>
    <w:p>
      <w:pPr>
        <w:ind w:firstLine="420"/>
        <w:spacing w:line="4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叶工</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17315660048</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spacing w:line="46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叶工</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val="en-US" w:eastAsia="zh-CN"/>
        </w:rPr>
        <w:t xml:space="preserve">17315660048</w:t>
      </w:r>
      <w:r/>
    </w:p>
    <w:p>
      <w:pPr>
        <w:ind w:firstLine="640"/>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722"/>
        <w:ind w:firstLine="643"/>
        <w:jc w:val="center"/>
        <w:spacing w:before="120" w:after="120" w:line="360" w:lineRule="auto"/>
        <w:rPr>
          <w:rFonts w:asciiTheme="minorEastAsia" w:hAnsiTheme="minorEastAsia" w:eastAsiaTheme="minorEastAsia"/>
          <w:color w:val="auto"/>
          <w:sz w:val="32"/>
          <w:szCs w:val="32"/>
          <w:highlight w:val="none"/>
        </w:rPr>
      </w:pPr>
      <w:r/>
      <w:bookmarkStart w:id="3" w:name="_Toc136001628"/>
      <w:r/>
      <w:bookmarkStart w:id="4" w:name="_Toc136001699"/>
      <w:r>
        <w:rPr>
          <w:rFonts w:hint="eastAsia" w:asciiTheme="minorEastAsia" w:hAnsiTheme="minorEastAsia" w:eastAsiaTheme="minorEastAsia"/>
          <w:color w:val="auto"/>
          <w:sz w:val="32"/>
          <w:szCs w:val="32"/>
          <w:highlight w:val="none"/>
        </w:rPr>
        <w:t xml:space="preserve">第二章 投标人须知</w:t>
      </w:r>
      <w:bookmarkEnd w:id="2"/>
      <w:r/>
      <w:bookmarkEnd w:id="3"/>
      <w:r/>
      <w:bookmarkEnd w:id="4"/>
      <w:r/>
      <w:r/>
    </w:p>
    <w:p>
      <w:pPr>
        <w:ind w:firstLine="422"/>
        <w:spacing w:line="360" w:lineRule="auto"/>
        <w:rPr>
          <w:rFonts w:ascii="宋体" w:hAnsi="宋体"/>
          <w:b/>
          <w:color w:val="auto"/>
          <w:szCs w:val="21"/>
          <w:highlight w:val="none"/>
        </w:rPr>
      </w:pPr>
      <w:r/>
      <w:bookmarkStart w:id="5" w:name="_Toc503437632"/>
      <w:r>
        <w:rPr>
          <w:rFonts w:hint="eastAsia" w:ascii="宋体" w:hAnsi="宋体"/>
          <w:b/>
          <w:color w:val="auto"/>
          <w:szCs w:val="21"/>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本次招标采取公开招标方式，本招标文件仅适用泰州第一（城南）污水处理厂2026年度污泥焚烧处置项目。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360" w:lineRule="auto"/>
        <w:rPr>
          <w:rFonts w:ascii="Calibri" w:hAnsi="Calibri"/>
          <w:color w:val="auto"/>
          <w:highlight w:val="none"/>
        </w:rPr>
      </w:pPr>
      <w:r>
        <w:rPr>
          <w:rFonts w:hint="eastAsia" w:ascii="宋体" w:hAnsi="宋体" w:cs="宋体"/>
          <w:color w:val="auto"/>
          <w:highlight w:val="none"/>
        </w:rPr>
        <w:t xml:space="preserve">4.1 投</w:t>
      </w:r>
      <w:r>
        <w:rPr>
          <w:rFonts w:ascii="Calibri" w:hAnsi="Calibri"/>
          <w:color w:val="auto"/>
          <w:highlight w:val="none"/>
        </w:rPr>
        <w:t xml:space="preserve">标人应自行承担所有与参加投标有关的费用，无论投标过程中的做法和结果如何，代理机构在任何情况下均无义务和责任承担这些费用。 </w:t>
      </w:r>
      <w:r/>
    </w:p>
    <w:p>
      <w:pPr>
        <w:pStyle w:val="780"/>
        <w:spacing w:after="120"/>
        <w:rPr>
          <w:rFonts w:cs="宋体"/>
          <w:b/>
          <w:color w:val="auto"/>
          <w:sz w:val="21"/>
          <w:szCs w:val="21"/>
          <w:highlight w:val="none"/>
        </w:rPr>
      </w:pPr>
      <w:r>
        <w:rPr>
          <w:rFonts w:hint="eastAsia" w:cs="宋体"/>
          <w:color w:val="auto"/>
          <w:sz w:val="21"/>
          <w:szCs w:val="22"/>
          <w:highlight w:val="none"/>
        </w:rPr>
        <w:t xml:space="preserve">招标代理服务费，参照计价格﹝2002﹞1980号文件标准的40.5%向中标供应商收取。请各供应商在报价时综合考虑上述费用等，确定成交供应商后领取中标通知书前一次性缴纳给招标</w:t>
      </w:r>
      <w:r>
        <w:rPr>
          <w:rFonts w:hint="eastAsia" w:cs="宋体"/>
          <w:bCs/>
          <w:color w:val="auto"/>
          <w:sz w:val="21"/>
          <w:szCs w:val="21"/>
          <w:highlight w:val="none"/>
        </w:rPr>
        <w:t xml:space="preserve">代理服务机构。</w:t>
      </w:r>
      <w:r/>
    </w:p>
    <w:p>
      <w:pPr>
        <w:pStyle w:val="780"/>
        <w:ind w:firstLine="422"/>
        <w:spacing w:after="120"/>
        <w:rPr>
          <w:b/>
          <w:color w:val="auto"/>
          <w:sz w:val="21"/>
          <w:szCs w:val="21"/>
          <w:highlight w:val="none"/>
        </w:rPr>
      </w:pPr>
      <w:r>
        <w:rPr>
          <w:rFonts w:hint="eastAsia"/>
          <w:b/>
          <w:color w:val="auto"/>
          <w:sz w:val="21"/>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8.3招标文件的修改将在“泰州市政府采购网”“江苏省政府采购网”公布，补充文件将作为招标文件的组成部分，并对投标人具有约束力。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0"/>
        <w:spacing w:line="360" w:lineRule="auto"/>
        <w:rPr>
          <w:rFonts w:ascii="Calibri" w:hAnsi="Calibri"/>
          <w:color w:val="auto"/>
          <w:highlight w:val="none"/>
        </w:rPr>
      </w:pPr>
      <w:r>
        <w:rPr>
          <w:rFonts w:hint="eastAsia" w:ascii="宋体" w:hAnsi="宋体"/>
          <w:color w:val="auto"/>
          <w:szCs w:val="21"/>
          <w:highlight w:val="none"/>
        </w:rPr>
        <w:t xml:space="preserve">9.4投标文件应字迹清楚、内容齐全、不得涂改。如有修改，修改处须有投标人加盖公章和法定代表人或其授权代表签字。</w:t>
      </w:r>
      <w:r/>
    </w:p>
    <w:p>
      <w:pPr>
        <w:pStyle w:val="951"/>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pStyle w:val="951"/>
        <w:ind w:left="210" w:firstLine="21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0.1</w:t>
      </w:r>
      <w:r>
        <w:rPr>
          <w:rFonts w:hint="eastAsia" w:ascii="宋体" w:hAnsi="宋体"/>
          <w:bCs/>
          <w:color w:val="auto"/>
          <w:szCs w:val="21"/>
          <w:highlight w:val="none"/>
        </w:rPr>
        <w:t xml:space="preserve">投标函（</w:t>
      </w:r>
      <w:r>
        <w:rPr>
          <w:rFonts w:hint="eastAsia" w:ascii="宋体" w:hAnsi="宋体"/>
          <w:b/>
          <w:bCs/>
          <w:color w:val="auto"/>
          <w:szCs w:val="21"/>
          <w:highlight w:val="none"/>
        </w:rPr>
        <w:t xml:space="preserve">格式见附件）</w:t>
      </w:r>
      <w:r/>
    </w:p>
    <w:p>
      <w:pPr>
        <w:ind w:firstLine="420"/>
        <w:spacing w:line="360" w:lineRule="auto"/>
        <w:tabs>
          <w:tab w:val="left" w:pos="990" w:leader="none"/>
        </w:tabs>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0.2</w:t>
      </w:r>
      <w:r>
        <w:rPr>
          <w:rFonts w:hint="eastAsia" w:ascii="宋体" w:hAnsi="宋体"/>
          <w:bCs/>
          <w:color w:val="auto"/>
          <w:szCs w:val="21"/>
          <w:highlight w:val="none"/>
        </w:rPr>
        <w:t xml:space="preserve">资格、资信证明文件：</w:t>
      </w:r>
      <w:r/>
    </w:p>
    <w:p>
      <w:pPr>
        <w:ind w:firstLine="630"/>
        <w:spacing w:line="360" w:lineRule="auto"/>
        <w:tabs>
          <w:tab w:val="left" w:pos="990" w:leader="none"/>
        </w:tabs>
        <w:rPr>
          <w:rFonts w:ascii="宋体" w:hAnsi="宋体"/>
          <w:bCs/>
          <w:color w:val="auto"/>
          <w:szCs w:val="21"/>
          <w:highlight w:val="none"/>
          <w:lang w:val="zh-CN"/>
        </w:rPr>
      </w:pPr>
      <w:r>
        <w:rPr>
          <w:rFonts w:hint="eastAsia" w:ascii="宋体" w:hAnsi="宋体"/>
          <w:bCs/>
          <w:color w:val="auto"/>
          <w:szCs w:val="21"/>
          <w:highlight w:val="none"/>
          <w:lang w:val="zh-CN"/>
        </w:rPr>
        <w:t xml:space="preserve">（1）关于资格的声明函（</w:t>
      </w:r>
      <w:r>
        <w:rPr>
          <w:rFonts w:hint="eastAsia" w:ascii="宋体" w:hAnsi="宋体"/>
          <w:b/>
          <w:bCs/>
          <w:color w:val="auto"/>
          <w:szCs w:val="21"/>
          <w:highlight w:val="none"/>
          <w:lang w:val="zh-CN"/>
        </w:rPr>
        <w:t xml:space="preserve">格式见附件</w:t>
      </w:r>
      <w:r>
        <w:rPr>
          <w:rFonts w:hint="eastAsia" w:ascii="宋体" w:hAnsi="宋体"/>
          <w:bCs/>
          <w:color w:val="auto"/>
          <w:szCs w:val="21"/>
          <w:highlight w:val="none"/>
          <w:lang w:val="zh-CN"/>
        </w:rPr>
        <w:t xml:space="preserve">）</w:t>
      </w:r>
      <w:r/>
    </w:p>
    <w:p>
      <w:pPr>
        <w:ind w:firstLine="630"/>
        <w:spacing w:line="360" w:lineRule="auto"/>
        <w:tabs>
          <w:tab w:val="left" w:pos="1069" w:leader="none"/>
        </w:tabs>
        <w:rPr>
          <w:rFonts w:ascii="宋体" w:hAnsi="宋体"/>
          <w:bCs/>
          <w:color w:val="auto"/>
          <w:szCs w:val="21"/>
          <w:highlight w:val="none"/>
        </w:rPr>
      </w:pPr>
      <w:r>
        <w:rPr>
          <w:rFonts w:hint="eastAsia" w:ascii="宋体" w:hAnsi="宋体"/>
          <w:bCs/>
          <w:color w:val="auto"/>
          <w:szCs w:val="21"/>
          <w:highlight w:val="none"/>
          <w:lang w:val="zh-CN"/>
        </w:rPr>
        <w:t xml:space="preserve">（2）</w:t>
      </w:r>
      <w:r>
        <w:rPr>
          <w:rFonts w:hint="eastAsia" w:ascii="宋体" w:hAnsi="宋体"/>
          <w:bCs/>
          <w:color w:val="auto"/>
          <w:spacing w:val="-6"/>
          <w:szCs w:val="21"/>
          <w:highlight w:val="none"/>
          <w:lang w:val="zh-CN"/>
        </w:rPr>
        <w:t xml:space="preserve">具有独立承担民事责任能力的投标人营业执照或相关部门的登记证明文件</w:t>
      </w:r>
      <w:r>
        <w:rPr>
          <w:rFonts w:hint="eastAsia" w:ascii="宋体" w:hAnsi="宋体"/>
          <w:bCs/>
          <w:color w:val="auto"/>
          <w:spacing w:val="-6"/>
          <w:szCs w:val="21"/>
          <w:highlight w:val="none"/>
        </w:rPr>
        <w:t xml:space="preserve">扫描件</w:t>
      </w:r>
      <w:r>
        <w:rPr>
          <w:rFonts w:hint="eastAsia" w:ascii="宋体" w:hAnsi="宋体"/>
          <w:bCs/>
          <w:color w:val="auto"/>
          <w:szCs w:val="21"/>
          <w:highlight w:val="none"/>
          <w:lang w:val="zh-CN"/>
        </w:rPr>
        <w:t xml:space="preserve">； </w:t>
      </w:r>
      <w:r/>
    </w:p>
    <w:p>
      <w:pPr>
        <w:ind w:firstLine="630"/>
        <w:spacing w:line="360" w:lineRule="auto"/>
        <w:tabs>
          <w:tab w:val="left" w:pos="990" w:leader="none"/>
        </w:tabs>
        <w:rPr>
          <w:rFonts w:ascii="宋体" w:hAnsi="宋体"/>
          <w:bCs/>
          <w:color w:val="auto"/>
          <w:spacing w:val="-11"/>
          <w:szCs w:val="21"/>
          <w:highlight w:val="none"/>
        </w:rPr>
      </w:pPr>
      <w:r>
        <w:rPr>
          <w:rFonts w:hint="eastAsia" w:ascii="宋体" w:hAnsi="宋体"/>
          <w:bCs/>
          <w:color w:val="auto"/>
          <w:szCs w:val="21"/>
          <w:highlight w:val="none"/>
        </w:rPr>
        <w:t xml:space="preserve">（3）投标人法定代表人授权委托书（</w:t>
      </w:r>
      <w:r>
        <w:rPr>
          <w:rFonts w:hint="eastAsia" w:ascii="宋体" w:hAnsi="宋体"/>
          <w:b/>
          <w:bCs/>
          <w:color w:val="auto"/>
          <w:szCs w:val="21"/>
          <w:highlight w:val="none"/>
        </w:rPr>
        <w:t xml:space="preserve">格式见附件，</w:t>
      </w:r>
      <w:r>
        <w:rPr>
          <w:rFonts w:hint="eastAsia" w:ascii="宋体" w:hAnsi="宋体"/>
          <w:b/>
          <w:bCs/>
          <w:color w:val="auto"/>
          <w:spacing w:val="-11"/>
          <w:szCs w:val="21"/>
          <w:highlight w:val="none"/>
        </w:rPr>
        <w:t xml:space="preserve">法定代表人亲自参加投标的除外</w:t>
      </w:r>
      <w:r>
        <w:rPr>
          <w:rFonts w:hint="eastAsia" w:ascii="宋体" w:hAnsi="宋体"/>
          <w:bCs/>
          <w:color w:val="auto"/>
          <w:spacing w:val="-11"/>
          <w:szCs w:val="21"/>
          <w:highlight w:val="none"/>
        </w:rPr>
        <w:t xml:space="preserve">）；</w:t>
      </w:r>
      <w:r/>
    </w:p>
    <w:p>
      <w:pPr>
        <w:ind w:firstLine="630"/>
        <w:spacing w:line="360" w:lineRule="auto"/>
        <w:rPr>
          <w:rFonts w:ascii="宋体" w:hAnsi="宋体"/>
          <w:bCs/>
          <w:color w:val="auto"/>
          <w:szCs w:val="21"/>
          <w:highlight w:val="none"/>
        </w:rPr>
      </w:pPr>
      <w:r>
        <w:rPr>
          <w:rFonts w:hint="eastAsia" w:ascii="宋体" w:hAnsi="宋体"/>
          <w:bCs/>
          <w:color w:val="auto"/>
          <w:szCs w:val="21"/>
          <w:highlight w:val="none"/>
        </w:rPr>
        <w:t xml:space="preserve">（4）投标人法定代表人身份证扫描件；</w:t>
      </w:r>
      <w:r/>
    </w:p>
    <w:p>
      <w:pPr>
        <w:ind w:firstLine="630"/>
        <w:spacing w:line="360" w:lineRule="auto"/>
        <w:rPr>
          <w:rFonts w:ascii="宋体" w:hAnsi="宋体"/>
          <w:bCs/>
          <w:color w:val="auto"/>
          <w:szCs w:val="21"/>
          <w:highlight w:val="none"/>
        </w:rPr>
      </w:pPr>
      <w:r>
        <w:rPr>
          <w:rFonts w:hint="eastAsia" w:ascii="宋体" w:hAnsi="宋体"/>
          <w:bCs/>
          <w:color w:val="auto"/>
          <w:szCs w:val="21"/>
          <w:highlight w:val="none"/>
        </w:rPr>
        <w:t xml:space="preserve">（5）投标人法定代表人授权代表身份证扫描件</w:t>
      </w:r>
      <w:r>
        <w:rPr>
          <w:rFonts w:hint="eastAsia" w:ascii="宋体" w:hAnsi="宋体"/>
          <w:bCs/>
          <w:color w:val="auto"/>
          <w:spacing w:val="-6"/>
          <w:szCs w:val="21"/>
          <w:highlight w:val="none"/>
        </w:rPr>
        <w:t xml:space="preserve">（</w:t>
      </w:r>
      <w:r>
        <w:rPr>
          <w:rFonts w:hint="eastAsia" w:ascii="宋体" w:hAnsi="宋体"/>
          <w:b/>
          <w:bCs/>
          <w:color w:val="auto"/>
          <w:spacing w:val="-6"/>
          <w:szCs w:val="21"/>
          <w:highlight w:val="none"/>
        </w:rPr>
        <w:t xml:space="preserve">法定代表人亲自参加投标的除</w:t>
      </w:r>
      <w:r>
        <w:rPr>
          <w:rFonts w:hint="eastAsia" w:ascii="宋体" w:hAnsi="宋体"/>
          <w:b/>
          <w:bCs/>
          <w:color w:val="auto"/>
          <w:szCs w:val="21"/>
          <w:highlight w:val="none"/>
        </w:rPr>
        <w:t xml:space="preserve">外</w:t>
      </w:r>
      <w:r>
        <w:rPr>
          <w:rFonts w:hint="eastAsia" w:ascii="宋体" w:hAnsi="宋体"/>
          <w:bCs/>
          <w:color w:val="auto"/>
          <w:szCs w:val="21"/>
          <w:highlight w:val="none"/>
        </w:rPr>
        <w:t xml:space="preserve">）；</w:t>
      </w:r>
      <w:r/>
    </w:p>
    <w:p>
      <w:pPr>
        <w:ind w:left="210"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（6）投标人近三个月中任意一个月份（不含投标当月）的财务状况报告（资产负债表和利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润表）或由会计师事务所出具的近两年中任意一个年度的审计报告和所附已审财务报告扫描件； </w:t>
      </w:r>
      <w:r/>
    </w:p>
    <w:p>
      <w:pPr>
        <w:ind w:firstLine="630"/>
        <w:spacing w:line="360" w:lineRule="auto"/>
        <w:rPr>
          <w:rFonts w:ascii="宋体" w:hAnsi="宋体"/>
          <w:bCs/>
          <w:color w:val="auto"/>
          <w:szCs w:val="21"/>
          <w:highlight w:val="none"/>
        </w:rPr>
      </w:pPr>
      <w:r>
        <w:rPr>
          <w:rFonts w:hint="eastAsia" w:ascii="宋体" w:hAnsi="宋体"/>
          <w:bCs/>
          <w:color w:val="auto"/>
          <w:szCs w:val="21"/>
          <w:highlight w:val="none"/>
        </w:rPr>
        <w:t xml:space="preserve">（7）投标人近三个月中任意一个月份（不含投标当月）的依法缴纳税收的相关材料（提供相关主管部门证明或银行代扣证明）扫描件；</w:t>
      </w:r>
      <w:r/>
    </w:p>
    <w:p>
      <w:pPr>
        <w:ind w:firstLine="630"/>
        <w:spacing w:line="360" w:lineRule="auto"/>
        <w:rPr>
          <w:rFonts w:ascii="宋体" w:hAnsi="宋体"/>
          <w:bCs/>
          <w:color w:val="auto"/>
          <w:szCs w:val="21"/>
          <w:highlight w:val="none"/>
        </w:rPr>
      </w:pPr>
      <w:r>
        <w:rPr>
          <w:rFonts w:hint="eastAsia" w:ascii="宋体" w:hAnsi="宋体"/>
          <w:bCs/>
          <w:color w:val="auto"/>
          <w:szCs w:val="21"/>
          <w:highlight w:val="none"/>
        </w:rPr>
        <w:t xml:space="preserve">（8）投标人近三个月中任意一个月份（不含投标当月）的依法缴纳社会保障资金的相关材料（提供相关主管部门证明或银行代扣证明）扫描件；</w:t>
      </w:r>
      <w:r/>
    </w:p>
    <w:p>
      <w:pPr>
        <w:pStyle w:val="951"/>
        <w:ind w:left="210"/>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9</w:t>
      </w:r>
      <w:r>
        <w:rPr>
          <w:rFonts w:hint="eastAsia" w:ascii="宋体" w:hAnsi="宋体"/>
          <w:bCs/>
          <w:color w:val="auto"/>
          <w:szCs w:val="21"/>
          <w:highlight w:val="none"/>
        </w:rPr>
        <w:t xml:space="preserve">）采购人要求的特定资质证明复印件（</w:t>
      </w:r>
      <w:r>
        <w:rPr>
          <w:rFonts w:hint="eastAsia" w:ascii="宋体" w:hAnsi="宋体"/>
          <w:b/>
          <w:bCs/>
          <w:color w:val="auto"/>
          <w:szCs w:val="21"/>
          <w:highlight w:val="none"/>
        </w:rPr>
        <w:t xml:space="preserve">详见“招标公告”－“投标人资格要求”之（三）中要求）</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10.3</w:t>
      </w:r>
      <w:r>
        <w:rPr>
          <w:rFonts w:hint="eastAsia" w:ascii="宋体" w:hAnsi="宋体"/>
          <w:bCs/>
          <w:color w:val="auto"/>
          <w:szCs w:val="21"/>
          <w:highlight w:val="none"/>
        </w:rPr>
        <w:t xml:space="preserve">开标一览表（</w:t>
      </w:r>
      <w:r>
        <w:rPr>
          <w:rFonts w:hint="eastAsia" w:ascii="宋体" w:hAnsi="宋体"/>
          <w:b/>
          <w:bCs/>
          <w:color w:val="auto"/>
          <w:szCs w:val="21"/>
          <w:highlight w:val="none"/>
        </w:rPr>
        <w:t xml:space="preserve">格式见附件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10.4</w:t>
      </w:r>
      <w:r>
        <w:rPr>
          <w:rFonts w:hint="eastAsia" w:ascii="宋体" w:hAnsi="宋体"/>
          <w:bCs/>
          <w:color w:val="auto"/>
          <w:szCs w:val="21"/>
          <w:highlight w:val="none"/>
        </w:rPr>
        <w:t xml:space="preserve">明细报价表（</w:t>
      </w:r>
      <w:r>
        <w:rPr>
          <w:rFonts w:hint="eastAsia" w:ascii="宋体" w:hAnsi="宋体"/>
          <w:b/>
          <w:bCs/>
          <w:color w:val="auto"/>
          <w:szCs w:val="21"/>
          <w:highlight w:val="none"/>
        </w:rPr>
        <w:t xml:space="preserve">格式见附件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10.5</w:t>
      </w:r>
      <w:r>
        <w:rPr>
          <w:rFonts w:hint="eastAsia" w:ascii="宋体" w:hAnsi="宋体"/>
          <w:bCs/>
          <w:color w:val="auto"/>
          <w:szCs w:val="21"/>
          <w:highlight w:val="none"/>
        </w:rPr>
        <w:t xml:space="preserve">服务要求响应表（</w:t>
      </w:r>
      <w:r>
        <w:rPr>
          <w:rFonts w:hint="eastAsia" w:ascii="宋体" w:hAnsi="宋体"/>
          <w:b/>
          <w:bCs/>
          <w:color w:val="auto"/>
          <w:szCs w:val="21"/>
          <w:highlight w:val="none"/>
        </w:rPr>
        <w:t xml:space="preserve">格式见附件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Theme="minorEastAsia" w:hAnsiTheme="minorEastAsia" w:eastAsiaTheme="minorEastAsia"/>
          <w:color w:val="auto"/>
          <w:szCs w:val="21"/>
          <w:highlight w:val="none"/>
        </w:rPr>
        <w:t xml:space="preserve">10.6</w:t>
      </w:r>
      <w:r>
        <w:rPr>
          <w:rFonts w:hint="eastAsia" w:ascii="宋体" w:hAnsi="宋体"/>
          <w:bCs/>
          <w:color w:val="auto"/>
          <w:szCs w:val="21"/>
          <w:highlight w:val="none"/>
        </w:rPr>
        <w:t xml:space="preserve">《中小企业声明函》或《残疾人福利性单位声明函》或省级以上监狱管理局、戒毒管理局（含新疆生产建设兵团）出具的属于监狱企业的证明文件（格式见附件）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10.7承诺书（</w:t>
      </w:r>
      <w:r>
        <w:rPr>
          <w:rFonts w:hint="eastAsia" w:ascii="宋体" w:hAnsi="宋体"/>
          <w:b/>
          <w:color w:val="auto"/>
          <w:szCs w:val="21"/>
          <w:highlight w:val="none"/>
        </w:rPr>
        <w:t xml:space="preserve">格式见附件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10.8评分标准中对应的证明材料（</w:t>
      </w:r>
      <w:r>
        <w:rPr>
          <w:rFonts w:hint="eastAsia" w:ascii="宋体" w:hAnsi="宋体"/>
          <w:b/>
          <w:bCs/>
          <w:color w:val="auto"/>
          <w:szCs w:val="21"/>
          <w:highlight w:val="none"/>
        </w:rPr>
        <w:t xml:space="preserve">如有自行添加</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上述1</w:t>
      </w:r>
      <w:r>
        <w:rPr>
          <w:rFonts w:ascii="宋体" w:hAnsi="宋体"/>
          <w:bCs/>
          <w:color w:val="auto"/>
          <w:szCs w:val="21"/>
          <w:highlight w:val="none"/>
        </w:rPr>
        <w:t xml:space="preserve">0.</w:t>
      </w:r>
      <w:r>
        <w:rPr>
          <w:rFonts w:hint="eastAsia" w:ascii="宋体" w:hAnsi="宋体"/>
          <w:bCs/>
          <w:color w:val="auto"/>
          <w:szCs w:val="21"/>
          <w:highlight w:val="none"/>
        </w:rPr>
        <w:t xml:space="preserve">1-</w:t>
      </w:r>
      <w:r>
        <w:rPr>
          <w:rFonts w:ascii="宋体" w:hAnsi="宋体"/>
          <w:bCs/>
          <w:color w:val="auto"/>
          <w:szCs w:val="21"/>
          <w:highlight w:val="none"/>
        </w:rPr>
        <w:t xml:space="preserve">10.</w:t>
      </w:r>
      <w:r>
        <w:rPr>
          <w:rFonts w:hint="eastAsia" w:ascii="宋体" w:hAnsi="宋体"/>
          <w:bCs/>
          <w:color w:val="auto"/>
          <w:szCs w:val="21"/>
          <w:highlight w:val="none"/>
        </w:rPr>
        <w:t xml:space="preserve">7项投标人必须按要求全部提供，否则投标文件无效。如上述资格证明文件遇年检、换证，则必须提供法定年检、换证单位出具的有效证明复印件。如上述资格、资信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left="420"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的报价应包括污泥运输和处理处置费、装卸费、道路清扫费、人工费、机械费、管理费、保险、各项规费、利润、各项税费等合同实施过程中一切不可预见费用，以及完成本合同的全部费用。招标人不再支付报价以外的任何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12.2其他费用处理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3</w:t>
      </w:r>
      <w:r>
        <w:rPr>
          <w:rFonts w:hint="eastAsia" w:ascii="宋体" w:hAnsi="宋体"/>
          <w:b/>
          <w:color w:val="auto"/>
          <w:szCs w:val="21"/>
          <w:highlight w:val="none"/>
        </w:rPr>
        <w:t xml:space="preserve">、投标函和开标一览表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3</w:t>
      </w:r>
      <w:r>
        <w:rPr>
          <w:rFonts w:hint="eastAsia" w:ascii="宋体" w:hAnsi="宋体"/>
          <w:bCs/>
          <w:color w:val="auto"/>
          <w:szCs w:val="21"/>
          <w:highlight w:val="none"/>
        </w:rPr>
        <w:t xml:space="preserve">.1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3</w:t>
      </w:r>
      <w:r>
        <w:rPr>
          <w:rFonts w:hint="eastAsia" w:ascii="宋体" w:hAnsi="宋体"/>
          <w:bCs/>
          <w:color w:val="auto"/>
          <w:szCs w:val="21"/>
          <w:highlight w:val="none"/>
        </w:rPr>
        <w:t xml:space="preserve">.2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4</w:t>
      </w:r>
      <w:r>
        <w:rPr>
          <w:rFonts w:hint="eastAsia" w:ascii="宋体" w:hAnsi="宋体"/>
          <w:b/>
          <w:color w:val="auto"/>
          <w:szCs w:val="21"/>
          <w:highlight w:val="none"/>
        </w:rPr>
        <w:t xml:space="preserve">、投标有效期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4</w:t>
      </w:r>
      <w:r>
        <w:rPr>
          <w:rFonts w:hint="eastAsia" w:ascii="宋体" w:hAnsi="宋体"/>
          <w:bCs/>
          <w:color w:val="auto"/>
          <w:szCs w:val="21"/>
          <w:highlight w:val="none"/>
        </w:rPr>
        <w:t xml:space="preserve">.1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4</w:t>
      </w:r>
      <w:r>
        <w:rPr>
          <w:rFonts w:hint="eastAsia" w:ascii="宋体" w:hAnsi="宋体"/>
          <w:bCs/>
          <w:color w:val="auto"/>
          <w:szCs w:val="21"/>
          <w:highlight w:val="none"/>
        </w:rPr>
        <w:t xml:space="preserve">.2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6" w:name="_Toc462564084"/>
      <w:r/>
      <w:bookmarkStart w:id="7" w:name="_Toc513029225"/>
      <w:r/>
      <w:bookmarkStart w:id="8" w:name="_Toc16938541"/>
      <w:r/>
      <w:bookmarkStart w:id="9" w:name="_Toc20823297"/>
      <w:r>
        <w:rPr>
          <w:rFonts w:hint="eastAsia" w:ascii="宋体" w:hAnsi="宋体"/>
          <w:b/>
          <w:color w:val="auto"/>
          <w:szCs w:val="21"/>
          <w:highlight w:val="none"/>
        </w:rPr>
        <w:t xml:space="preserve">1</w:t>
      </w:r>
      <w:r>
        <w:rPr>
          <w:rFonts w:ascii="宋体" w:hAnsi="宋体"/>
          <w:b/>
          <w:color w:val="auto"/>
          <w:szCs w:val="21"/>
          <w:highlight w:val="none"/>
        </w:rPr>
        <w:t xml:space="preserve">5</w:t>
      </w:r>
      <w:r>
        <w:rPr>
          <w:rFonts w:hint="eastAsia" w:ascii="宋体" w:hAnsi="宋体"/>
          <w:b/>
          <w:color w:val="auto"/>
          <w:szCs w:val="21"/>
          <w:highlight w:val="none"/>
        </w:rPr>
        <w:t xml:space="preserve">、投标文件</w:t>
      </w:r>
      <w:bookmarkEnd w:id="6"/>
      <w:r/>
      <w:bookmarkEnd w:id="7"/>
      <w:r/>
      <w:bookmarkEnd w:id="8"/>
      <w:r/>
      <w:bookmarkEnd w:id="9"/>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5</w:t>
      </w:r>
      <w:r>
        <w:rPr>
          <w:rFonts w:hint="eastAsia" w:ascii="宋体" w:hAnsi="宋体"/>
          <w:bCs/>
          <w:color w:val="auto"/>
          <w:szCs w:val="21"/>
          <w:highlight w:val="none"/>
        </w:rPr>
        <w:t xml:space="preserve">.1 电子投标文件的递交投标人应当按照《操作手册》规定，在投标截止时间前制作并上传电子投标文件。</w:t>
      </w:r>
      <w:bookmarkStart w:id="10" w:name="_Toc20823298"/>
      <w:r/>
      <w:bookmarkStart w:id="11" w:name="_Toc513029226"/>
      <w:r/>
      <w:bookmarkStart w:id="12" w:name="_Toc1693854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5</w:t>
      </w:r>
      <w:r>
        <w:rPr>
          <w:rFonts w:hint="eastAsia" w:ascii="宋体" w:hAnsi="宋体"/>
          <w:b/>
          <w:color w:val="auto"/>
          <w:szCs w:val="21"/>
          <w:highlight w:val="none"/>
        </w:rPr>
        <w:t xml:space="preserve">.2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5</w:t>
      </w:r>
      <w:r>
        <w:rPr>
          <w:rFonts w:hint="eastAsia" w:ascii="宋体" w:hAnsi="宋体"/>
          <w:b/>
          <w:color w:val="auto"/>
          <w:szCs w:val="21"/>
          <w:highlight w:val="none"/>
        </w:rPr>
        <w:t xml:space="preserve">.3投标人应对 CA 证书妥善保管，如被他人盗用投标，因此带来的后果均由投标人自行承担。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5</w:t>
      </w:r>
      <w:r>
        <w:rPr>
          <w:rFonts w:hint="eastAsia" w:ascii="宋体" w:hAnsi="宋体"/>
          <w:b/>
          <w:color w:val="auto"/>
          <w:szCs w:val="21"/>
          <w:highlight w:val="none"/>
        </w:rPr>
        <w:t xml:space="preserve">.4投标人应当对招标文件提出的要求和条件作出实质性响应，并在电子投标系统逐条应答。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5</w:t>
      </w:r>
      <w:r>
        <w:rPr>
          <w:rFonts w:hint="eastAsia" w:ascii="宋体" w:hAnsi="宋体"/>
          <w:b/>
          <w:color w:val="auto"/>
          <w:szCs w:val="21"/>
          <w:highlight w:val="none"/>
        </w:rPr>
        <w:t xml:space="preserve">.5投标人应当在招标文件要求提交投标文件的截止时间前，将投标文件提交至“苏采云”系统，逾期提交的投标文件，“苏采云”系统将自动拒收。</w:t>
      </w:r>
      <w:r/>
    </w:p>
    <w:p>
      <w:pPr>
        <w:ind w:firstLine="422"/>
        <w:spacing w:line="360" w:lineRule="auto"/>
        <w:rPr>
          <w:rFonts w:ascii="Calibri" w:hAnsi="Calibri"/>
          <w:color w:val="auto"/>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5</w:t>
      </w:r>
      <w:r>
        <w:rPr>
          <w:rFonts w:hint="eastAsia" w:ascii="宋体" w:hAnsi="宋体"/>
          <w:b/>
          <w:color w:val="auto"/>
          <w:szCs w:val="21"/>
          <w:highlight w:val="none"/>
        </w:rPr>
        <w:t xml:space="preserve">.6各投标人应在规定时间内凭CA证书进行网上解密。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6</w:t>
      </w:r>
      <w:r>
        <w:rPr>
          <w:rFonts w:hint="eastAsia" w:ascii="宋体" w:hAnsi="宋体"/>
          <w:b/>
          <w:color w:val="auto"/>
          <w:szCs w:val="21"/>
          <w:highlight w:val="none"/>
        </w:rPr>
        <w:t xml:space="preserve">、投标截止日期</w:t>
      </w:r>
      <w:bookmarkEnd w:id="10"/>
      <w:r/>
      <w:bookmarkEnd w:id="11"/>
      <w:r/>
      <w:bookmarkEnd w:id="12"/>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6</w:t>
      </w:r>
      <w:r>
        <w:rPr>
          <w:rFonts w:hint="eastAsia" w:ascii="宋体" w:hAnsi="宋体"/>
          <w:bCs/>
          <w:color w:val="auto"/>
          <w:szCs w:val="21"/>
          <w:highlight w:val="none"/>
        </w:rPr>
        <w:t xml:space="preserve">.1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6</w:t>
      </w:r>
      <w:r>
        <w:rPr>
          <w:rFonts w:hint="eastAsia" w:ascii="宋体" w:hAnsi="宋体"/>
          <w:bCs/>
          <w:color w:val="auto"/>
          <w:szCs w:val="21"/>
          <w:highlight w:val="none"/>
        </w:rPr>
        <w:t xml:space="preserve">.2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13" w:name="_Toc513029227"/>
      <w:r/>
      <w:bookmarkStart w:id="14" w:name="_Toc16938543"/>
      <w:r/>
      <w:bookmarkStart w:id="15" w:name="_Toc20823299"/>
      <w:r>
        <w:rPr>
          <w:rFonts w:hint="eastAsia" w:ascii="宋体" w:hAnsi="宋体"/>
          <w:b/>
          <w:color w:val="auto"/>
          <w:szCs w:val="21"/>
          <w:highlight w:val="none"/>
        </w:rPr>
        <w:t xml:space="preserve">1</w:t>
      </w:r>
      <w:r>
        <w:rPr>
          <w:rFonts w:ascii="宋体" w:hAnsi="宋体"/>
          <w:b/>
          <w:color w:val="auto"/>
          <w:szCs w:val="21"/>
          <w:highlight w:val="none"/>
        </w:rPr>
        <w:t xml:space="preserve">7</w:t>
      </w:r>
      <w:r>
        <w:rPr>
          <w:rFonts w:hint="eastAsia" w:ascii="宋体" w:hAnsi="宋体"/>
          <w:b/>
          <w:color w:val="auto"/>
          <w:szCs w:val="21"/>
          <w:highlight w:val="none"/>
        </w:rPr>
        <w:t xml:space="preserve">、投标文件</w:t>
      </w:r>
      <w:bookmarkEnd w:id="13"/>
      <w:r/>
      <w:bookmarkEnd w:id="14"/>
      <w:r/>
      <w:bookmarkEnd w:id="15"/>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7</w:t>
      </w:r>
      <w:r>
        <w:rPr>
          <w:rFonts w:hint="eastAsia" w:ascii="宋体" w:hAnsi="宋体"/>
          <w:bCs/>
          <w:color w:val="auto"/>
          <w:szCs w:val="21"/>
          <w:highlight w:val="none"/>
        </w:rPr>
        <w:t xml:space="preserve">.1代理机构拒绝接收在其规定的投标截止时间后上传的任何投标文件。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16" w:name="_Toc513029228"/>
      <w:r/>
      <w:bookmarkStart w:id="17" w:name="_Toc20823300"/>
      <w:r/>
      <w:bookmarkStart w:id="18" w:name="_Toc16938544"/>
      <w:r>
        <w:rPr>
          <w:rFonts w:ascii="宋体" w:hAnsi="宋体"/>
          <w:b/>
          <w:color w:val="auto"/>
          <w:szCs w:val="21"/>
          <w:highlight w:val="none"/>
        </w:rPr>
        <w:t xml:space="preserve">18</w:t>
      </w:r>
      <w:r>
        <w:rPr>
          <w:rFonts w:hint="eastAsia" w:ascii="宋体" w:hAnsi="宋体"/>
          <w:b/>
          <w:color w:val="auto"/>
          <w:szCs w:val="21"/>
          <w:highlight w:val="none"/>
        </w:rPr>
        <w:t xml:space="preserve">、投标文件的撤回和修改</w:t>
      </w:r>
      <w:bookmarkEnd w:id="16"/>
      <w:r/>
      <w:bookmarkEnd w:id="17"/>
      <w:r/>
      <w:bookmarkEnd w:id="18"/>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18</w:t>
      </w:r>
      <w:r>
        <w:rPr>
          <w:rFonts w:hint="eastAsia" w:ascii="宋体" w:hAnsi="宋体"/>
          <w:bCs/>
          <w:color w:val="auto"/>
          <w:szCs w:val="21"/>
          <w:highlight w:val="none"/>
        </w:rPr>
        <w:t xml:space="preserve">.1 投标文件的撤回</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18</w:t>
      </w:r>
      <w:r>
        <w:rPr>
          <w:rFonts w:hint="eastAsia" w:ascii="宋体" w:hAnsi="宋体"/>
          <w:bCs/>
          <w:color w:val="auto"/>
          <w:szCs w:val="21"/>
          <w:highlight w:val="none"/>
        </w:rPr>
        <w:t xml:space="preserve">.1.1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投标人可在投标截止时间前，撤回其电子投标文件，具体操作方法见《江苏省政府采购管理交易系统（苏采云）供应商操作手册》。</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18</w:t>
      </w:r>
      <w:r>
        <w:rPr>
          <w:rFonts w:hint="eastAsia" w:ascii="宋体" w:hAnsi="宋体"/>
          <w:bCs/>
          <w:color w:val="auto"/>
          <w:szCs w:val="21"/>
          <w:highlight w:val="none"/>
        </w:rPr>
        <w:t xml:space="preserve">.1.2 投标人撤回电子投标文件，则认为其不再参与本项目投标活动。</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18</w:t>
      </w:r>
      <w:r>
        <w:rPr>
          <w:rFonts w:hint="eastAsia" w:ascii="宋体" w:hAnsi="宋体"/>
          <w:bCs/>
          <w:color w:val="auto"/>
          <w:szCs w:val="21"/>
          <w:highlight w:val="none"/>
        </w:rPr>
        <w:t xml:space="preserve">.2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投标人可在投标截止时间前，对其电子投标文件进行修改，具体操作方法见《江苏省政府采购管理交易系统（苏采云）供应商操作手册》。</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18</w:t>
      </w:r>
      <w:r>
        <w:rPr>
          <w:rFonts w:hint="eastAsia" w:ascii="宋体" w:hAnsi="宋体"/>
          <w:bCs/>
          <w:color w:val="auto"/>
          <w:szCs w:val="21"/>
          <w:highlight w:val="none"/>
        </w:rPr>
        <w:t xml:space="preserve">.3 在投标截止时间之后，投标人不得对其电子投标文件作任何修改。</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18</w:t>
      </w:r>
      <w:r>
        <w:rPr>
          <w:rFonts w:hint="eastAsia" w:ascii="宋体" w:hAnsi="宋体"/>
          <w:bCs/>
          <w:color w:val="auto"/>
          <w:szCs w:val="21"/>
          <w:highlight w:val="none"/>
        </w:rPr>
        <w:t xml:space="preserve">.4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19</w:t>
      </w:r>
      <w:r>
        <w:rPr>
          <w:rFonts w:hint="eastAsia" w:ascii="宋体" w:hAnsi="宋体"/>
          <w:b/>
          <w:color w:val="auto"/>
          <w:szCs w:val="21"/>
          <w:highlight w:val="none"/>
        </w:rPr>
        <w:t xml:space="preserve">、开标</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19</w:t>
      </w:r>
      <w:r>
        <w:rPr>
          <w:rFonts w:hint="eastAsia" w:ascii="宋体" w:hAnsi="宋体"/>
          <w:bCs/>
          <w:color w:val="auto"/>
          <w:szCs w:val="21"/>
          <w:highlight w:val="none"/>
        </w:rPr>
        <w:t xml:space="preserve">.1 代理机构将在招标公告中规定的时间和地点组织公开开标。投标人应当按照《江苏省政府采购管理交易系统（苏采云）供应商操作手册》规定，参加开标活动。投标人未参加开标的，视同认可开标结果。</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19</w:t>
      </w:r>
      <w:r>
        <w:rPr>
          <w:rFonts w:hint="eastAsia" w:ascii="宋体" w:hAnsi="宋体"/>
          <w:bCs/>
          <w:color w:val="auto"/>
          <w:szCs w:val="21"/>
          <w:highlight w:val="none"/>
        </w:rPr>
        <w:t xml:space="preserve">.2投标人不足3家的，不得开标。</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19</w:t>
      </w:r>
      <w:r>
        <w:rPr>
          <w:rFonts w:hint="eastAsia" w:ascii="宋体" w:hAnsi="宋体"/>
          <w:bCs/>
          <w:color w:val="auto"/>
          <w:szCs w:val="21"/>
          <w:highlight w:val="none"/>
        </w:rPr>
        <w:t xml:space="preserve">.3开标仪式由代理机构组织。“政府采购管理交易系统（苏采云）”将自动对项目进行开标，并宣读各投标人的《开标一览表》。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19</w:t>
      </w:r>
      <w:r>
        <w:rPr>
          <w:rFonts w:hint="eastAsia" w:ascii="宋体" w:hAnsi="宋体"/>
          <w:bCs/>
          <w:color w:val="auto"/>
          <w:szCs w:val="21"/>
          <w:highlight w:val="none"/>
        </w:rPr>
        <w:t xml:space="preserve">.4投标人在开标过程中涉及的投标文件解密、开标结果确认等工作，应按照《江苏省政府采购管理交易系统（苏采云）供应商操作手册》规定执行。每个投标人的解密时长为6分钟，超时视同解密失败。</w:t>
      </w:r>
      <w:r/>
    </w:p>
    <w:p>
      <w:pPr>
        <w:ind w:firstLine="420"/>
        <w:spacing w:line="360" w:lineRule="auto"/>
        <w:rPr>
          <w:rFonts w:ascii="宋体" w:hAnsi="宋体"/>
          <w:color w:val="auto"/>
          <w:highlight w:val="none"/>
        </w:rPr>
      </w:pPr>
      <w:r>
        <w:rPr>
          <w:rFonts w:ascii="宋体" w:hAnsi="宋体"/>
          <w:color w:val="auto"/>
          <w:highlight w:val="none"/>
        </w:rPr>
        <w:t xml:space="preserve">19</w:t>
      </w:r>
      <w:r>
        <w:rPr>
          <w:rFonts w:hint="eastAsia" w:ascii="宋体" w:hAnsi="宋体"/>
          <w:color w:val="auto"/>
          <w:highlight w:val="none"/>
        </w:rPr>
        <w:t xml:space="preserve">.5投标人如果对开标过程和开标记录有疑义，应当根据《江苏省政府采购管理交易系统（苏采云）供应商操作手册》规定提出，“</w:t>
      </w:r>
      <w:r>
        <w:rPr>
          <w:rFonts w:hint="eastAsia" w:ascii="宋体" w:hAnsi="宋体"/>
          <w:color w:val="auto"/>
          <w:szCs w:val="21"/>
          <w:highlight w:val="none"/>
        </w:rPr>
        <w:t xml:space="preserve">政府采购交易管理系统（苏采云）</w:t>
      </w:r>
      <w:r>
        <w:rPr>
          <w:rFonts w:hint="eastAsia" w:ascii="宋体" w:hAnsi="宋体"/>
          <w:color w:val="auto"/>
          <w:highlight w:val="none"/>
        </w:rPr>
        <w:t xml:space="preserve">”中《开标记录表》宣布后5分钟内未提出的，视同认可开标结果。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19.6投标人未参加开标的，视同认可开标结果。</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0</w:t>
      </w:r>
      <w:r>
        <w:rPr>
          <w:rFonts w:hint="eastAsia" w:ascii="宋体" w:hAnsi="宋体"/>
          <w:b/>
          <w:color w:val="auto"/>
          <w:szCs w:val="21"/>
          <w:highlight w:val="none"/>
        </w:rPr>
        <w:t xml:space="preserve">、评标委员会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0</w:t>
      </w:r>
      <w:r>
        <w:rPr>
          <w:rFonts w:hint="eastAsia" w:ascii="宋体" w:hAnsi="宋体"/>
          <w:bCs/>
          <w:color w:val="auto"/>
          <w:szCs w:val="21"/>
          <w:highlight w:val="none"/>
        </w:rPr>
        <w:t xml:space="preserve">.1 开标后，代理机构将立即组织评标委员会（以下简称评委会）进行评标。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0</w:t>
      </w:r>
      <w:r>
        <w:rPr>
          <w:rFonts w:hint="eastAsia" w:ascii="宋体" w:hAnsi="宋体"/>
          <w:bCs/>
          <w:color w:val="auto"/>
          <w:szCs w:val="21"/>
          <w:highlight w:val="none"/>
        </w:rPr>
        <w:t xml:space="preserve">.2 评委会由5人组成，其中采购人代表1人，有关技术、经济等方面的专家4人，专家从江苏省政府采购专家系统中随机抽取产生，且人员构成符合政府采购有关规定。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0</w:t>
      </w:r>
      <w:r>
        <w:rPr>
          <w:rFonts w:hint="eastAsia" w:ascii="宋体" w:hAnsi="宋体"/>
          <w:bCs/>
          <w:color w:val="auto"/>
          <w:szCs w:val="21"/>
          <w:highlight w:val="none"/>
        </w:rPr>
        <w:t xml:space="preserve">.3评委会独立工作，负责评审所有投标文件并确定中标候选人。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1</w:t>
      </w:r>
      <w:r>
        <w:rPr>
          <w:rFonts w:hint="eastAsia" w:ascii="宋体" w:hAnsi="宋体"/>
          <w:b/>
          <w:color w:val="auto"/>
          <w:szCs w:val="21"/>
          <w:highlight w:val="none"/>
        </w:rPr>
        <w:t xml:space="preserve">、评标过程的保密与公正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1</w:t>
      </w:r>
      <w:r>
        <w:rPr>
          <w:rFonts w:hint="eastAsia" w:ascii="宋体" w:hAnsi="宋体"/>
          <w:bCs/>
          <w:color w:val="auto"/>
          <w:szCs w:val="21"/>
          <w:highlight w:val="none"/>
        </w:rPr>
        <w:t xml:space="preserve">.1公开开标后，直至签订合同之日止，凡是与审查、澄清、评价和比较投标的有关资料以及授标建议等，采购人、评委、代理机构工作人员均不得向投标人或与评标无关的其他人员透露。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1</w:t>
      </w:r>
      <w:r>
        <w:rPr>
          <w:rFonts w:hint="eastAsia" w:ascii="宋体" w:hAnsi="宋体"/>
          <w:bCs/>
          <w:color w:val="auto"/>
          <w:szCs w:val="21"/>
          <w:highlight w:val="none"/>
        </w:rPr>
        <w:t xml:space="preserve">.2在评标过程中，投标人不得以任何行为影响评标过程，否则其投标文件将被作为无效投标文件。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1</w:t>
      </w:r>
      <w:r>
        <w:rPr>
          <w:rFonts w:hint="eastAsia" w:ascii="宋体" w:hAnsi="宋体"/>
          <w:bCs/>
          <w:color w:val="auto"/>
          <w:szCs w:val="21"/>
          <w:highlight w:val="none"/>
        </w:rPr>
        <w:t xml:space="preserve">.3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1</w:t>
      </w:r>
      <w:r>
        <w:rPr>
          <w:rFonts w:hint="eastAsia" w:ascii="宋体" w:hAnsi="宋体"/>
          <w:bCs/>
          <w:color w:val="auto"/>
          <w:szCs w:val="21"/>
          <w:highlight w:val="none"/>
        </w:rPr>
        <w:t xml:space="preserve">.4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1</w:t>
      </w:r>
      <w:r>
        <w:rPr>
          <w:rFonts w:hint="eastAsia" w:ascii="宋体" w:hAnsi="宋体"/>
          <w:bCs/>
          <w:color w:val="auto"/>
          <w:szCs w:val="21"/>
          <w:highlight w:val="none"/>
        </w:rPr>
        <w:t xml:space="preserve">.5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2</w:t>
      </w:r>
      <w:r>
        <w:rPr>
          <w:rFonts w:hint="eastAsia" w:ascii="宋体" w:hAnsi="宋体"/>
          <w:b/>
          <w:color w:val="auto"/>
          <w:szCs w:val="21"/>
          <w:highlight w:val="none"/>
        </w:rPr>
        <w:t xml:space="preserve">、投标的澄清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2</w:t>
      </w:r>
      <w:r>
        <w:rPr>
          <w:rFonts w:hint="eastAsia" w:ascii="宋体" w:hAnsi="宋体"/>
          <w:bCs/>
          <w:color w:val="auto"/>
          <w:szCs w:val="21"/>
          <w:highlight w:val="none"/>
        </w:rPr>
        <w:t xml:space="preserve">.1评标期间，为有助于投标文件的审查、评价和比较，评委会有权以电子函件形式要求投标人对其投标文件进行澄清，但并非对每个投标人都作澄清要求。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2</w:t>
      </w:r>
      <w:r>
        <w:rPr>
          <w:rFonts w:hint="eastAsia" w:ascii="宋体" w:hAnsi="宋体"/>
          <w:bCs/>
          <w:color w:val="auto"/>
          <w:szCs w:val="21"/>
          <w:highlight w:val="none"/>
        </w:rPr>
        <w:t xml:space="preserve">.2接到评委会澄清要求的投标人应派人按评委会规定的时间和格式在“政府采购管理交易系统（苏采云）”中作出澄清，澄清的内容作为投标文件的补充部分，但投标的价格和实质性的内容不得做任何更改。具体操作方式见《江苏省政府采购管理交易系统（苏采云）供应商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2</w:t>
      </w:r>
      <w:r>
        <w:rPr>
          <w:rFonts w:hint="eastAsia" w:ascii="宋体" w:hAnsi="宋体"/>
          <w:bCs/>
          <w:color w:val="auto"/>
          <w:szCs w:val="21"/>
          <w:highlight w:val="none"/>
        </w:rPr>
        <w:t xml:space="preserve">.3 接到评委会澄清要求的投标人如未按规定作出澄清，其风险由投标人自行承担。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3</w:t>
      </w:r>
      <w:r>
        <w:rPr>
          <w:rFonts w:hint="eastAsia" w:ascii="宋体" w:hAnsi="宋体"/>
          <w:b/>
          <w:color w:val="auto"/>
          <w:szCs w:val="21"/>
          <w:highlight w:val="none"/>
        </w:rPr>
        <w:t xml:space="preserve">、对投标文件的初审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.1.</w:t>
      </w:r>
      <w:r>
        <w:rPr>
          <w:rFonts w:ascii="宋体" w:hAnsi="宋体"/>
          <w:bCs/>
          <w:color w:val="auto"/>
          <w:szCs w:val="21"/>
          <w:highlight w:val="none"/>
        </w:rPr>
        <w:t xml:space="preserve">2</w:t>
      </w:r>
      <w:r>
        <w:rPr>
          <w:rFonts w:hint="eastAsia" w:ascii="宋体" w:hAnsi="宋体"/>
          <w:bCs/>
          <w:color w:val="auto"/>
          <w:szCs w:val="21"/>
          <w:highlight w:val="none"/>
        </w:rPr>
        <w:t xml:space="preserve">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3</w:t>
      </w:r>
      <w:r>
        <w:rPr>
          <w:rFonts w:hint="eastAsia" w:ascii="宋体" w:hAnsi="宋体"/>
          <w:bCs/>
          <w:color w:val="auto"/>
          <w:szCs w:val="21"/>
          <w:highlight w:val="none"/>
        </w:rPr>
        <w:t xml:space="preserve">.8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4</w:t>
      </w:r>
      <w:r>
        <w:rPr>
          <w:rFonts w:hint="eastAsia" w:ascii="宋体" w:hAnsi="宋体"/>
          <w:b/>
          <w:color w:val="auto"/>
          <w:szCs w:val="21"/>
          <w:highlight w:val="none"/>
        </w:rPr>
        <w:t xml:space="preserve">、无效投标、废标及投标人不足三家的处理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.1.7不符合招标文件中规定的其他实质性要求和条件的。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.1.8 </w:t>
      </w:r>
      <w:r>
        <w:rPr>
          <w:rFonts w:hint="eastAsia" w:ascii="宋体" w:hAnsi="宋体" w:cs="宋体"/>
          <w:color w:val="auto"/>
          <w:szCs w:val="21"/>
          <w:highlight w:val="none"/>
        </w:rPr>
        <w:t xml:space="preserve">投标截止时间前一年内，因环境违法行为被生态环境部门处罚的。</w:t>
      </w:r>
      <w:r>
        <w:rPr>
          <w:rFonts w:hint="eastAsia" w:ascii="宋体" w:hAnsi="宋体"/>
          <w:bCs/>
          <w:color w:val="auto"/>
          <w:szCs w:val="21"/>
          <w:highlight w:val="none"/>
        </w:rPr>
        <w:t xml:space="preserve">投标人被“信用中国”网站（www.creditchina.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.1.10 </w:t>
      </w:r>
      <w:r>
        <w:rPr>
          <w:rFonts w:hint="eastAsia" w:ascii="宋体" w:hAnsi="宋体"/>
          <w:b/>
          <w:color w:val="auto"/>
          <w:szCs w:val="21"/>
          <w:highlight w:val="none"/>
        </w:rPr>
        <w:t xml:space="preserve">评委会认为投标人的报价明显低于其他通过符合性审查的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.1.11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.1.12其他法律法规及本招标文件规定的属无效投标的情形。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.2废标条款：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.2.1符合专业条件的供应商或者对招标文件做实质响应的供应商不足三家的。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.2.3投标人的报价均超过采购预算或最高限价；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.2.5评委会认定招标文件存在歧义、重大缺陷导致评审工作无法进行。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.3.1招标文件存在不合理条款或者招标程序不符合规定的，由采购人、代理机构改正后依法重新招标；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4</w:t>
      </w:r>
      <w:r>
        <w:rPr>
          <w:rFonts w:hint="eastAsia" w:ascii="宋体" w:hAnsi="宋体"/>
          <w:bCs/>
          <w:color w:val="auto"/>
          <w:szCs w:val="21"/>
          <w:highlight w:val="none"/>
        </w:rPr>
        <w:t xml:space="preserve">.3.2 招标文件没有不合理条款、招标程序符合规定，需要采用其他采购方式采购的，采购人应当依法报财政部门批准。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5</w:t>
      </w:r>
      <w:r>
        <w:rPr>
          <w:rFonts w:hint="eastAsia" w:ascii="宋体" w:hAnsi="宋体"/>
          <w:b/>
          <w:color w:val="auto"/>
          <w:szCs w:val="21"/>
          <w:highlight w:val="none"/>
        </w:rPr>
        <w:t xml:space="preserve">、确定中标单位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.1评委会根据本招标文件规定的评标方法与评标标准向采购人推荐出中标候选人。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25.3代理机构将在“泰州市政府采购网”“江苏省政府采购网”发布中标公告，公告期限为1个工作日。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5</w:t>
      </w:r>
      <w:r>
        <w:rPr>
          <w:rFonts w:hint="eastAsia" w:ascii="宋体" w:hAnsi="宋体"/>
          <w:bCs/>
          <w:color w:val="auto"/>
          <w:szCs w:val="21"/>
          <w:highlight w:val="none"/>
        </w:rPr>
        <w:t xml:space="preserve">.5.5不同投标人的投标文件相互混装。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6</w:t>
      </w:r>
      <w:r>
        <w:rPr>
          <w:rFonts w:hint="eastAsia" w:ascii="宋体" w:hAnsi="宋体"/>
          <w:b/>
          <w:color w:val="auto"/>
          <w:szCs w:val="21"/>
          <w:highlight w:val="none"/>
        </w:rPr>
        <w:t xml:space="preserve">、质疑处理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.2.1对采购文件提出质疑的，应当在获取采购文件之日或者采购文件公告期限届满之日起7个工作日内提出。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w:t>
      </w:r>
      <w:r>
        <w:rPr>
          <w:rFonts w:ascii="宋体" w:hAnsi="宋体"/>
          <w:bCs/>
          <w:color w:val="auto"/>
          <w:szCs w:val="21"/>
          <w:highlight w:val="none"/>
        </w:rPr>
        <w:t xml:space="preserve">6</w:t>
      </w:r>
      <w:r>
        <w:rPr>
          <w:rFonts w:hint="eastAsia" w:ascii="宋体" w:hAnsi="宋体"/>
          <w:bCs/>
          <w:color w:val="auto"/>
          <w:szCs w:val="21"/>
          <w:highlight w:val="none"/>
        </w:rPr>
        <w:t xml:space="preserve">.2.2对采购过程提出质疑的，为各采购程序环节结束之日起7个工作日内提出。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w:t>
      </w:r>
      <w:r>
        <w:rPr>
          <w:rFonts w:ascii="宋体" w:hAnsi="宋体"/>
          <w:bCs/>
          <w:color w:val="auto"/>
          <w:szCs w:val="21"/>
          <w:highlight w:val="none"/>
        </w:rPr>
        <w:t xml:space="preserve">6</w:t>
      </w:r>
      <w:r>
        <w:rPr>
          <w:rFonts w:hint="eastAsia" w:ascii="宋体" w:hAnsi="宋体"/>
          <w:bCs/>
          <w:color w:val="auto"/>
          <w:szCs w:val="21"/>
          <w:highlight w:val="none"/>
        </w:rPr>
        <w:t xml:space="preserve">.2.3对中标结果提出质疑的，为中标结果公告期限届满之日起7个工作日内提出。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4质疑函必须按照《质疑函范本》及《授权委托书》要求的格式和内容进行填写。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7</w:t>
      </w:r>
      <w:r>
        <w:rPr>
          <w:rFonts w:hint="eastAsia" w:ascii="宋体" w:hAnsi="宋体"/>
          <w:b/>
          <w:color w:val="auto"/>
          <w:szCs w:val="21"/>
          <w:highlight w:val="none"/>
        </w:rPr>
        <w:t xml:space="preserve">、中标通知书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2</w:t>
      </w:r>
      <w:r>
        <w:rPr>
          <w:rFonts w:hint="eastAsia" w:ascii="宋体" w:hAnsi="宋体"/>
          <w:b/>
          <w:color w:val="auto"/>
          <w:szCs w:val="21"/>
          <w:highlight w:val="none"/>
        </w:rPr>
        <w:t xml:space="preserve">8、 签订合同</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8.l中标人应在中标通知书发出之日起三十日内，按照招标文件确定的事项与采购人签订政府采购合同。</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8.2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8.3 合同在“政府采购管理交易系统（苏采云）”中签订，签订合同后，中标人不得将货物或服务及其他服务进行转包。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8.4采购人不得向中标人提出任何不合理的要求作为签订合同的条件，不得与中标人私下订立背离合同实质性内容的协议。所签订的合同不得对招标文件确定事项和中标人投标文件作实质性修改。</w:t>
      </w:r>
      <w:r/>
    </w:p>
    <w:p>
      <w:pPr>
        <w:pStyle w:val="798"/>
        <w:ind w:firstLine="422"/>
        <w:spacing w:line="360" w:lineRule="auto"/>
        <w:rPr>
          <w:rFonts w:cs="Times New Roman"/>
          <w:bCs/>
          <w:color w:val="auto"/>
          <w:sz w:val="21"/>
          <w:szCs w:val="21"/>
          <w:highlight w:val="none"/>
        </w:rPr>
      </w:pPr>
      <w:r>
        <w:rPr>
          <w:rFonts w:hint="eastAsia" w:asciiTheme="minorEastAsia" w:hAnsiTheme="minorEastAsia" w:eastAsiaTheme="minorEastAsia"/>
          <w:b/>
          <w:bCs/>
          <w:color w:val="auto"/>
          <w:sz w:val="21"/>
          <w:szCs w:val="21"/>
          <w:highlight w:val="none"/>
        </w:rPr>
        <w:t xml:space="preserve">29、</w:t>
      </w:r>
      <w:r>
        <w:rPr>
          <w:rFonts w:asciiTheme="minorEastAsia" w:hAnsiTheme="minorEastAsia" w:eastAsiaTheme="minorEastAsia"/>
          <w:b/>
          <w:bCs/>
          <w:color w:val="auto"/>
          <w:sz w:val="21"/>
          <w:szCs w:val="21"/>
          <w:highlight w:val="none"/>
        </w:rPr>
        <w:t xml:space="preserve"> </w:t>
      </w:r>
      <w:r>
        <w:rPr>
          <w:rFonts w:hint="eastAsia" w:asciiTheme="minorEastAsia" w:hAnsiTheme="minorEastAsia" w:eastAsiaTheme="minorEastAsia"/>
          <w:b/>
          <w:bCs/>
          <w:color w:val="auto"/>
          <w:sz w:val="21"/>
          <w:szCs w:val="21"/>
          <w:highlight w:val="none"/>
        </w:rPr>
        <w:t xml:space="preserve">付款方式：</w:t>
      </w:r>
      <w:r>
        <w:rPr>
          <w:rFonts w:hint="eastAsia" w:cs="Times New Roman"/>
          <w:bCs/>
          <w:color w:val="auto"/>
          <w:sz w:val="21"/>
          <w:szCs w:val="21"/>
          <w:highlight w:val="none"/>
        </w:rPr>
        <w:t xml:space="preserve">中标人根据三联单每三个月提交处置量，采购人确认后按照处置量乘以中标单价减去扣除费用（如发生）进行结算。</w:t>
      </w:r>
      <w:r/>
    </w:p>
    <w:p>
      <w:pPr>
        <w:ind w:firstLine="422"/>
        <w:spacing w:line="360" w:lineRule="auto"/>
        <w:rPr>
          <w:rFonts w:ascii="宋体" w:hAnsi="宋体" w:cs="宋体"/>
          <w:b/>
          <w:bCs/>
          <w:color w:val="auto"/>
          <w:szCs w:val="21"/>
          <w:highlight w:val="none"/>
        </w:rPr>
      </w:pPr>
      <w:r>
        <w:rPr>
          <w:rFonts w:hint="eastAsia" w:asciiTheme="minorEastAsia" w:hAnsiTheme="minorEastAsia" w:eastAsiaTheme="minorEastAsia"/>
          <w:b/>
          <w:bCs/>
          <w:color w:val="auto"/>
          <w:highlight w:val="none"/>
        </w:rPr>
        <w:t xml:space="preserve">30、</w:t>
      </w:r>
      <w:r>
        <w:rPr>
          <w:rFonts w:hint="eastAsia" w:ascii="宋体" w:hAnsi="宋体" w:cs="宋体"/>
          <w:b/>
          <w:bCs/>
          <w:color w:val="auto"/>
          <w:szCs w:val="21"/>
          <w:highlight w:val="none"/>
        </w:rPr>
        <w:t xml:space="preserve">参照《关于印发中小企业划型标准规定的通知》（工信部联合企业﹝2011﹞300号）文件，本项目采购标的所属行业为</w:t>
      </w:r>
      <w:r>
        <w:rPr>
          <w:rFonts w:ascii="宋体" w:hAnsi="宋体" w:cs="宋体"/>
          <w:b/>
          <w:bCs/>
          <w:color w:val="auto"/>
          <w:szCs w:val="21"/>
          <w:highlight w:val="none"/>
          <w:u w:val="single"/>
        </w:rPr>
        <w:t xml:space="preserve"> </w:t>
      </w:r>
      <w:r>
        <w:rPr>
          <w:rFonts w:hint="eastAsia" w:ascii="宋体" w:hAnsi="宋体" w:cs="宋体"/>
          <w:b/>
          <w:bCs/>
          <w:color w:val="auto"/>
          <w:szCs w:val="21"/>
          <w:highlight w:val="none"/>
          <w:u w:val="single"/>
          <w:shd w:val="clear" w:color="auto" w:fill="ffffff"/>
        </w:rPr>
        <w:t xml:space="preserve">其他未列明行业</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w:t>
      </w:r>
      <w:r/>
    </w:p>
    <w:p>
      <w:pPr>
        <w:ind w:firstLine="883"/>
        <w:rPr>
          <w:rFonts w:ascii="宋体" w:hAnsi="宋体"/>
          <w:b/>
          <w:bCs/>
          <w:color w:val="auto"/>
          <w:sz w:val="44"/>
          <w:szCs w:val="36"/>
          <w:highlight w:val="none"/>
        </w:rPr>
      </w:pPr>
      <w:r/>
      <w:bookmarkStart w:id="19" w:name="_Toc136001700"/>
      <w:r/>
      <w:bookmarkStart w:id="20" w:name="_Toc55204179"/>
      <w:r/>
      <w:bookmarkStart w:id="21" w:name="_Toc7012"/>
      <w:r>
        <w:rPr>
          <w:rFonts w:hint="eastAsia" w:ascii="宋体" w:hAnsi="宋体"/>
          <w:b/>
          <w:bCs/>
          <w:color w:val="auto"/>
          <w:sz w:val="44"/>
          <w:szCs w:val="36"/>
          <w:highlight w:val="none"/>
        </w:rPr>
        <w:br w:type="page" w:clear="all"/>
      </w:r>
      <w:r/>
    </w:p>
    <w:p>
      <w:pPr>
        <w:ind w:firstLine="643"/>
        <w:jc w:val="center"/>
        <w:keepLines/>
        <w:keepNext/>
        <w:spacing w:before="120" w:after="120" w:line="360" w:lineRule="auto"/>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第三章 合同条款及格式</w:t>
      </w:r>
      <w:bookmarkEnd w:id="19"/>
      <w:r/>
      <w:bookmarkEnd w:id="20"/>
      <w:r/>
      <w:bookmarkEnd w:id="21"/>
      <w:r/>
      <w:r/>
    </w:p>
    <w:p>
      <w:pPr>
        <w:ind w:firstLine="723"/>
        <w:jc w:val="center"/>
        <w:rPr>
          <w:rFonts w:ascii="宋体" w:hAnsi="宋体"/>
          <w:b/>
          <w:bCs/>
          <w:color w:val="auto"/>
          <w:sz w:val="36"/>
          <w:szCs w:val="36"/>
          <w:highlight w:val="none"/>
        </w:rPr>
      </w:pPr>
      <w:r>
        <w:rPr>
          <w:rFonts w:hint="eastAsia" w:ascii="宋体" w:hAnsi="宋体"/>
          <w:b/>
          <w:bCs/>
          <w:color w:val="auto"/>
          <w:sz w:val="36"/>
          <w:szCs w:val="36"/>
          <w:highlight w:val="none"/>
        </w:rPr>
        <w:t xml:space="preserve">合同条款及格式</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以下为中标后签订本项目合同的通用条款，中标人不得提出实质性的修改，关于专用条款将由采购人与中标人结合本项目具体情况协商后签订。</w:t>
      </w:r>
      <w:r/>
    </w:p>
    <w:p>
      <w:pPr>
        <w:ind w:firstLine="562"/>
        <w:jc w:val="center"/>
        <w:spacing w:line="360" w:lineRule="auto"/>
        <w:rPr>
          <w:rFonts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政府采购合同（</w:t>
      </w:r>
      <w:r>
        <w:rPr>
          <w:rFonts w:hint="eastAsia" w:ascii="宋体" w:hAnsi="宋体"/>
          <w:b/>
          <w:bCs/>
          <w:color w:val="auto"/>
          <w:sz w:val="28"/>
          <w:szCs w:val="28"/>
          <w:highlight w:val="none"/>
        </w:rPr>
        <w:t xml:space="preserve">服务</w:t>
      </w:r>
      <w:r>
        <w:rPr>
          <w:rFonts w:hint="eastAsia" w:ascii="宋体" w:hAnsi="宋体"/>
          <w:b/>
          <w:bCs/>
          <w:color w:val="auto"/>
          <w:sz w:val="28"/>
          <w:szCs w:val="28"/>
          <w:highlight w:val="none"/>
          <w:lang w:val="zh-CN"/>
        </w:rPr>
        <w:t xml:space="preserve">）</w:t>
      </w:r>
      <w:r/>
    </w:p>
    <w:p>
      <w:pPr>
        <w:pStyle w:val="753"/>
        <w:ind w:firstLine="420"/>
        <w:spacing w:line="360" w:lineRule="auto"/>
        <w:rPr>
          <w:rFonts w:hAnsi="宋体"/>
          <w:color w:val="auto"/>
          <w:highlight w:val="none"/>
          <w:u w:val="single"/>
        </w:rPr>
      </w:pPr>
      <w:r>
        <w:rPr>
          <w:rFonts w:hint="eastAsia" w:hAnsi="宋体"/>
          <w:color w:val="auto"/>
          <w:highlight w:val="none"/>
        </w:rPr>
        <w:t xml:space="preserve">项目名称：</w:t>
      </w:r>
      <w:r>
        <w:rPr>
          <w:rFonts w:hint="eastAsia" w:hAnsi="宋体"/>
          <w:color w:val="auto"/>
          <w:highlight w:val="none"/>
          <w:u w:val="single"/>
        </w:rPr>
        <w:t xml:space="preserve">泰州第一（城南）污水处理厂2026年度污泥焚烧处置项目 </w:t>
      </w:r>
      <w:r/>
    </w:p>
    <w:p>
      <w:pPr>
        <w:pStyle w:val="753"/>
        <w:ind w:firstLine="420"/>
        <w:spacing w:line="360" w:lineRule="auto"/>
        <w:rPr>
          <w:rFonts w:hAnsi="宋体"/>
          <w:color w:val="auto"/>
          <w:highlight w:val="none"/>
          <w:u w:val="single"/>
        </w:rPr>
      </w:pPr>
      <w:r>
        <w:rPr>
          <w:rFonts w:hAnsi="宋体"/>
          <w:color w:val="auto"/>
          <w:highlight w:val="none"/>
        </w:rPr>
        <w:t xml:space="preserve">项目</w:t>
      </w:r>
      <w:r>
        <w:rPr>
          <w:rFonts w:hint="eastAsia" w:hAnsi="宋体"/>
          <w:color w:val="auto"/>
          <w:highlight w:val="none"/>
        </w:rPr>
        <w:t xml:space="preserve">编号：</w:t>
      </w:r>
      <w:r>
        <w:rPr>
          <w:rFonts w:hint="eastAsia" w:hAnsi="宋体"/>
          <w:color w:val="auto"/>
          <w:highlight w:val="none"/>
          <w:u w:val="single"/>
        </w:rPr>
        <w:t xml:space="preserve"> </w:t>
      </w:r>
      <w:r>
        <w:rPr>
          <w:rFonts w:hAnsi="宋体"/>
          <w:color w:val="auto"/>
          <w:highlight w:val="none"/>
          <w:u w:val="single"/>
        </w:rPr>
        <w:t xml:space="preserve">                   </w:t>
      </w:r>
      <w:r/>
    </w:p>
    <w:p>
      <w:pPr>
        <w:pStyle w:val="753"/>
        <w:ind w:firstLine="420"/>
        <w:spacing w:line="360" w:lineRule="auto"/>
        <w:rPr>
          <w:rFonts w:hAnsi="宋体"/>
          <w:color w:val="auto"/>
          <w:highlight w:val="none"/>
          <w:u w:val="single"/>
        </w:rPr>
      </w:pPr>
      <w:r>
        <w:rPr>
          <w:rFonts w:hint="eastAsia" w:hAnsi="宋体"/>
          <w:color w:val="auto"/>
          <w:highlight w:val="none"/>
        </w:rPr>
        <w:t xml:space="preserve">甲方（买方）：</w:t>
      </w:r>
      <w:r>
        <w:rPr>
          <w:rFonts w:hint="eastAsia" w:hAnsi="宋体"/>
          <w:color w:val="auto"/>
          <w:highlight w:val="none"/>
          <w:u w:val="single"/>
        </w:rPr>
        <w:t xml:space="preserve"> 泰州市市政园林事业中心  </w:t>
      </w:r>
      <w:r/>
    </w:p>
    <w:p>
      <w:pPr>
        <w:pStyle w:val="753"/>
        <w:ind w:firstLine="420"/>
        <w:spacing w:line="360" w:lineRule="auto"/>
        <w:rPr>
          <w:rFonts w:hAnsi="宋体"/>
          <w:color w:val="auto"/>
          <w:highlight w:val="none"/>
          <w:u w:val="single"/>
        </w:rPr>
      </w:pPr>
      <w:r>
        <w:rPr>
          <w:rFonts w:hint="eastAsia" w:hAnsi="宋体"/>
          <w:color w:val="auto"/>
          <w:highlight w:val="none"/>
        </w:rPr>
        <w:t xml:space="preserve">乙方（卖方）：</w:t>
      </w:r>
      <w:r>
        <w:rPr>
          <w:rFonts w:hint="eastAsia" w:hAnsi="宋体"/>
          <w:color w:val="auto"/>
          <w:highlight w:val="none"/>
          <w:u w:val="single"/>
        </w:rPr>
        <w:t xml:space="preserve">                    </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根据《中华人民共和国政府采购法》《</w:t>
      </w:r>
      <w:r>
        <w:rPr>
          <w:rFonts w:hint="eastAsia" w:ascii="宋体" w:hAnsi="宋体" w:cs="宋体"/>
          <w:color w:val="auto"/>
          <w:szCs w:val="21"/>
          <w:highlight w:val="none"/>
        </w:rPr>
        <w:t xml:space="preserve">中华人民共和国</w:t>
      </w:r>
      <w:r>
        <w:rPr>
          <w:rFonts w:hint="eastAsia" w:asciiTheme="minorEastAsia" w:hAnsiTheme="minorEastAsia" w:eastAsiaTheme="minorEastAsia"/>
          <w:color w:val="auto"/>
          <w:szCs w:val="21"/>
          <w:highlight w:val="none"/>
        </w:rPr>
        <w:t xml:space="preserve">民法典》等法律法规的规定，甲乙双方按照本项目的结果签订本合同。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第一条 采购内容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1.服务名称：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第二条 合同金额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本合同项下服务总价款为 （大写）人民币</w:t>
      </w:r>
      <w:r>
        <w:rPr>
          <w:rFonts w:hint="eastAsia" w:ascii="宋体" w:hAnsi="宋体" w:cs="宋体"/>
          <w:color w:val="auto"/>
          <w:szCs w:val="21"/>
          <w:highlight w:val="none"/>
          <w:u w:val="single"/>
        </w:rPr>
        <w:t xml:space="preserve">         元整</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），污泥处置单价为人民币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合同金额包括污泥运输和处理处置费、装卸费、道路清扫费、人工费、机械费、管理费、保险、各项规费、利润、各项税费等合同实施过程中一切不可预见费用，以及完成本合同的全部费用</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2.本合同执行期间单价不变，以单价结算。</w:t>
      </w:r>
      <w:r/>
    </w:p>
    <w:p>
      <w:pPr>
        <w:ind w:firstLine="420"/>
        <w:jc w:val="left"/>
        <w:spacing w:line="480" w:lineRule="exact"/>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第三条 服务范围</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1.甲方聘请乙方提供以下服务：</w:t>
      </w:r>
      <w:r/>
    </w:p>
    <w:p>
      <w:pPr>
        <w:ind w:firstLine="420"/>
        <w:jc w:val="left"/>
        <w:spacing w:line="48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（1）本合同项下的服务指：</w:t>
      </w:r>
      <w:r>
        <w:rPr>
          <w:rFonts w:hint="eastAsia" w:ascii="宋体" w:hAnsi="宋体" w:cs="宋体"/>
          <w:color w:val="auto"/>
          <w:szCs w:val="21"/>
          <w:highlight w:val="none"/>
          <w:u w:val="single"/>
        </w:rPr>
        <w:t xml:space="preserve">               </w:t>
      </w:r>
      <w:r/>
    </w:p>
    <w:p>
      <w:pPr>
        <w:ind w:firstLine="420"/>
        <w:jc w:val="left"/>
        <w:spacing w:line="480" w:lineRule="exact"/>
        <w:tabs>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（2）服务内容：</w:t>
      </w:r>
      <w:r>
        <w:rPr>
          <w:rFonts w:hint="eastAsia" w:ascii="宋体" w:hAnsi="宋体" w:cs="宋体"/>
          <w:color w:val="auto"/>
          <w:szCs w:val="21"/>
          <w:highlight w:val="none"/>
          <w:u w:val="single"/>
        </w:rPr>
        <w:t xml:space="preserve">                         </w:t>
      </w:r>
      <w:r/>
    </w:p>
    <w:p>
      <w:pPr>
        <w:ind w:firstLine="420"/>
        <w:jc w:val="left"/>
        <w:spacing w:line="480" w:lineRule="exact"/>
        <w:tabs>
          <w:tab w:val="left" w:pos="993"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（3）合同履行期限：</w:t>
      </w:r>
      <w:r>
        <w:rPr>
          <w:rFonts w:hint="eastAsia" w:ascii="宋体" w:hAnsi="宋体" w:cs="宋体"/>
          <w:color w:val="auto"/>
          <w:szCs w:val="21"/>
          <w:highlight w:val="none"/>
          <w:u w:val="single"/>
        </w:rPr>
        <w:t xml:space="preserve">1年。</w:t>
      </w:r>
      <w:r/>
    </w:p>
    <w:p>
      <w:pPr>
        <w:ind w:firstLine="420"/>
        <w:jc w:val="left"/>
        <w:spacing w:after="120" w:line="480" w:lineRule="exact"/>
        <w:tabs>
          <w:tab w:val="left" w:pos="993"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（4）服务要求：</w:t>
      </w:r>
      <w:r>
        <w:rPr>
          <w:rFonts w:hint="eastAsia" w:ascii="宋体" w:hAnsi="宋体" w:cs="宋体"/>
          <w:color w:val="auto"/>
          <w:szCs w:val="21"/>
          <w:highlight w:val="none"/>
          <w:u w:val="single"/>
        </w:rPr>
        <w:t xml:space="preserve"> 符合招标文件要求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第四条 履约保证金</w:t>
      </w:r>
      <w:r/>
    </w:p>
    <w:p>
      <w:pPr>
        <w:ind w:right="-1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本项目在合同签订前，中标供应商应当向采购人缴纳履约保证金，履约保证金金额为中标价的5%，中标人完成合同约定的服务内容后，至采购人办理履约保证金退还手续（履约保证金不计取利息）。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第五条 合同款支付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2.本合同项下的采购资金由甲方自行支付，乙方向甲方开具发票。</w:t>
      </w:r>
      <w:r/>
    </w:p>
    <w:p>
      <w:pPr>
        <w:pStyle w:val="798"/>
        <w:ind w:firstLine="420"/>
        <w:spacing w:line="360" w:lineRule="auto"/>
        <w:rPr>
          <w:color w:val="auto"/>
          <w:sz w:val="21"/>
          <w:szCs w:val="21"/>
          <w:highlight w:val="none"/>
        </w:rPr>
      </w:pPr>
      <w:r>
        <w:rPr>
          <w:rFonts w:hint="eastAsia"/>
          <w:color w:val="auto"/>
          <w:sz w:val="21"/>
          <w:szCs w:val="21"/>
          <w:highlight w:val="none"/>
        </w:rPr>
        <w:t xml:space="preserve">3.付款方式：</w:t>
      </w:r>
      <w:r>
        <w:rPr>
          <w:rFonts w:hint="eastAsia"/>
          <w:b/>
          <w:color w:val="auto"/>
          <w:sz w:val="21"/>
          <w:szCs w:val="21"/>
          <w:highlight w:val="none"/>
        </w:rPr>
        <w:t xml:space="preserve">乙方根据三联单每三个月提交处置量，甲方确认后按照处置量乘以污泥处置单价减去扣除费用（如发生）进行结算。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第六条 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未按合同约定的时间和质量标准提供服务，但未给甲方造成损失的，甲方可要求乙方整改，给甲方造成损失的，甲方可要求乙方按实赔偿；因乙方问题导致甲方无法实现合同目的的，甲方有权解除合同并扣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2.乙方须履行其响应文件中的其他服务承诺，否则，甲方有权解除本合同并扣除履约保证金。</w:t>
      </w:r>
      <w:r/>
    </w:p>
    <w:p>
      <w:pPr>
        <w:ind w:left="420"/>
        <w:spacing w:line="360" w:lineRule="auto"/>
        <w:tabs>
          <w:tab w:val="left" w:pos="126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3.其他违约责任约定：</w:t>
      </w:r>
      <w:r>
        <w:rPr>
          <w:rFonts w:hint="eastAsia" w:ascii="宋体" w:hAnsi="宋体" w:cs="宋体"/>
          <w:color w:val="auto"/>
          <w:szCs w:val="21"/>
          <w:highlight w:val="none"/>
          <w:u w:val="single"/>
        </w:rPr>
        <w:t xml:space="preserve">（1）甲乙双方必须严格履行本协议，如一方未履行本合同规定的职责</w:t>
      </w:r>
      <w:r/>
    </w:p>
    <w:p>
      <w:pPr>
        <w:spacing w:line="360" w:lineRule="auto"/>
        <w:tabs>
          <w:tab w:val="left" w:pos="1260"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应视为违反合同，违约方必须向受损一方赔偿违约引起的一切直接和既得利益的损失。（2）本协议执行期间，如遇不可抗力，致使合同无法履行，双方均不承担违约责任，并按有关法规政策及时协商解决。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第七条 合同的变更和终止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1.除本项目招标文件明确的情形外，本合同一经签订，甲乙双方不得擅自变更、中止或终止合同。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2.除发生法律规定的不能预见、不能避免并不能克服的客观情况外，甲乙双方不得放弃或拒绝履行合同。乙方放弃或拒绝履行合同，甲方可扣除履约保证金。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第八条 合同的转让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第九条 争议的解决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1.因履行本合同引起的或与本合同有关的争议，甲、乙双方应首先通过友好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协商解决，如果协商不能解决争议，则采取以下第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解决争议：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（2）向泰州仲裁委员会按其仲裁规则申请仲裁。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2.在仲裁期间，本合同应继续履行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第十条 诚实信用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乙方应诚实信用，严格按照招标（采购）文件要求和投标（响应）承诺履行合同，不向甲方进行商业贿赂或者提供不正当利益。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第十一条 组成本合同的有关文件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下列关于泰州市政府采购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（1）本项目的采购文件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（2）乙方提供的响应文件和投标报价表；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（3）技术规格响应表；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（4）投标承诺/服务承诺；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（6）甲乙双方商定的其他文件等。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第十二条 合同生效及其他</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 本合同自</w:t>
      </w:r>
      <w:r>
        <w:rPr>
          <w:rFonts w:hint="eastAsia" w:ascii="宋体" w:hAnsi="宋体" w:cs="宋体"/>
          <w:color w:val="auto"/>
          <w:szCs w:val="21"/>
          <w:highlight w:val="none"/>
          <w:lang w:eastAsia="zh-CN"/>
        </w:rPr>
        <w:t xml:space="preserve">乙方第一次接收污泥处置之日起生效。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本合同一式肆份，甲乙双方各执贰份。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本合同应按照中华人民共和国的现行法律进行解释。</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甲方(盖章)：                                乙方(盖章)：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                    法定代表人（或授权代表）</w:t>
      </w:r>
      <w:r/>
    </w:p>
    <w:p>
      <w:pPr>
        <w:ind w:right="96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                                  （签字）：</w:t>
      </w:r>
      <w:r/>
    </w:p>
    <w:p>
      <w:pPr>
        <w:pStyle w:val="724"/>
        <w:ind w:firstLine="480"/>
        <w:rPr>
          <w:color w:val="auto"/>
          <w:highlight w:val="none"/>
        </w:rPr>
      </w:pPr>
      <w:r>
        <w:rPr>
          <w:color w:val="auto"/>
          <w:highlight w:val="none"/>
        </w:rPr>
      </w:r>
      <w:r/>
    </w:p>
    <w:p>
      <w:pPr>
        <w:ind w:right="960" w:firstLine="48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签订日期：  年  月   日</w:t>
      </w:r>
      <w:r/>
    </w:p>
    <w:p>
      <w:pPr>
        <w:ind w:firstLine="420"/>
        <w:rPr>
          <w:rFonts w:ascii="宋体" w:hAnsi="宋体" w:cs="宋体"/>
          <w:color w:val="auto"/>
          <w:szCs w:val="21"/>
          <w:highlight w:val="none"/>
        </w:rPr>
      </w:pPr>
      <w:r>
        <w:rPr>
          <w:rFonts w:hint="eastAsia" w:ascii="宋体" w:hAnsi="宋体" w:cs="宋体"/>
          <w:color w:val="auto"/>
          <w:szCs w:val="21"/>
          <w:highlight w:val="none"/>
        </w:rPr>
        <w:br w:type="page" w:clear="all"/>
      </w:r>
      <w:r/>
    </w:p>
    <w:p>
      <w:pPr>
        <w:numPr>
          <w:ilvl w:val="0"/>
          <w:numId w:val="2"/>
        </w:numPr>
        <w:ind w:firstLine="643"/>
        <w:jc w:val="center"/>
        <w:keepLines/>
        <w:keepNext/>
        <w:spacing w:before="120" w:line="360" w:lineRule="auto"/>
        <w:rPr>
          <w:rFonts w:ascii="宋体" w:hAnsi="宋体"/>
          <w:b/>
          <w:bCs/>
          <w:color w:val="auto"/>
          <w:sz w:val="32"/>
          <w:szCs w:val="32"/>
          <w:highlight w:val="none"/>
        </w:rPr>
        <w:outlineLvl w:val="0"/>
      </w:pPr>
      <w:r/>
      <w:bookmarkStart w:id="22" w:name="_Toc32289"/>
      <w:r/>
      <w:bookmarkStart w:id="23" w:name="_Toc136001701"/>
      <w:r>
        <w:rPr>
          <w:rFonts w:hint="eastAsia" w:ascii="宋体" w:hAnsi="宋体"/>
          <w:b/>
          <w:bCs/>
          <w:color w:val="auto"/>
          <w:sz w:val="32"/>
          <w:szCs w:val="32"/>
          <w:highlight w:val="none"/>
        </w:rPr>
        <w:t xml:space="preserve">项目需求</w:t>
      </w:r>
      <w:bookmarkEnd w:id="22"/>
      <w:r/>
      <w:bookmarkEnd w:id="23"/>
      <w:r/>
      <w:r/>
    </w:p>
    <w:p>
      <w:pPr>
        <w:pStyle w:val="798"/>
        <w:spacing w:after="240"/>
        <w:rPr>
          <w:color w:val="auto"/>
          <w:highlight w:val="none"/>
        </w:rPr>
      </w:pPr>
      <w:r>
        <w:rPr>
          <w:rFonts w:hint="eastAsia"/>
          <w:b/>
          <w:bCs/>
          <w:color w:val="auto"/>
          <w:highlight w:val="none"/>
        </w:rPr>
        <w:t xml:space="preserve">一、项目背景</w:t>
      </w:r>
      <w:r/>
    </w:p>
    <w:p>
      <w:pPr>
        <w:pStyle w:val="798"/>
        <w:ind w:firstLine="420"/>
        <w:spacing w:line="360" w:lineRule="auto"/>
        <w:rPr>
          <w:color w:val="auto"/>
          <w:sz w:val="21"/>
          <w:szCs w:val="21"/>
          <w:highlight w:val="none"/>
        </w:rPr>
      </w:pPr>
      <w:r>
        <w:rPr>
          <w:rFonts w:hint="eastAsia"/>
          <w:color w:val="auto"/>
          <w:sz w:val="21"/>
          <w:szCs w:val="21"/>
          <w:highlight w:val="none"/>
        </w:rPr>
        <w:t xml:space="preserve">泰州市第一（城南）污水处理厂所产生的污泥（一般固废），日均产量约64吨/日，年污泥产生量约23360吨，污泥出厂含水率≤80%。</w:t>
      </w:r>
      <w:r/>
    </w:p>
    <w:p>
      <w:pPr>
        <w:pStyle w:val="798"/>
        <w:ind w:firstLine="482"/>
        <w:spacing w:line="360" w:lineRule="auto"/>
        <w:rPr>
          <w:b/>
          <w:bCs/>
          <w:color w:val="auto"/>
          <w:highlight w:val="none"/>
        </w:rPr>
      </w:pPr>
      <w:r>
        <w:rPr>
          <w:rFonts w:hint="eastAsia"/>
          <w:b/>
          <w:bCs/>
          <w:color w:val="auto"/>
          <w:highlight w:val="none"/>
        </w:rPr>
        <w:t xml:space="preserve">二、采购需求</w:t>
      </w:r>
      <w:r/>
    </w:p>
    <w:p>
      <w:pPr>
        <w:pStyle w:val="798"/>
        <w:ind w:firstLine="420"/>
        <w:spacing w:line="360" w:lineRule="auto"/>
        <w:rPr>
          <w:color w:val="auto"/>
          <w:highlight w:val="none"/>
        </w:rPr>
      </w:pPr>
      <w:r>
        <w:rPr>
          <w:rFonts w:hint="eastAsia"/>
          <w:color w:val="auto"/>
          <w:sz w:val="21"/>
          <w:szCs w:val="21"/>
          <w:highlight w:val="none"/>
        </w:rPr>
        <w:t xml:space="preserve">污泥处置须达到无害化的目的，处置方式限定为焚烧（不含制砖、制作陶粒等），根据《城镇污水处理厂污泥处置分类》（GB/T23484—2009）3.2污泥焚烧所包含的范围。污泥处置设施环保措施符合国家和环保部门要求；污泥处置后的产物需达到国家和地方相关部门要求。</w:t>
      </w:r>
      <w:r/>
    </w:p>
    <w:p>
      <w:pPr>
        <w:pStyle w:val="798"/>
        <w:ind w:firstLine="482"/>
        <w:spacing w:line="360" w:lineRule="auto"/>
        <w:rPr>
          <w:b/>
          <w:bCs/>
          <w:color w:val="auto"/>
          <w:highlight w:val="none"/>
        </w:rPr>
      </w:pPr>
      <w:r>
        <w:rPr>
          <w:rFonts w:hint="eastAsia"/>
          <w:b/>
          <w:bCs/>
          <w:color w:val="auto"/>
          <w:highlight w:val="none"/>
        </w:rPr>
        <w:t xml:space="preserve">三、其他相关要求：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color w:val="auto"/>
          <w:szCs w:val="21"/>
          <w:highlight w:val="none"/>
        </w:rPr>
        <w:t xml:space="preserve">本项目合同形式为固定单价合同，</w:t>
      </w:r>
      <w:r>
        <w:rPr>
          <w:rFonts w:hint="eastAsia" w:ascii="宋体" w:hAnsi="宋体"/>
          <w:bCs/>
          <w:color w:val="auto"/>
          <w:szCs w:val="21"/>
          <w:highlight w:val="none"/>
        </w:rPr>
        <w:t xml:space="preserve">投标人的报价应包括污泥运输和处理处置费、装卸费、道路清扫费、人工费、机械费、管理费、保险、各项规费、各项税费、利润等合同实施过程中一切不可预见费用，以及完成本合同的全部费用。投标人任何漏项、漏报、少报</w:t>
      </w:r>
      <w:r>
        <w:rPr>
          <w:rFonts w:hint="eastAsia" w:ascii="宋体" w:hAnsi="宋体" w:cs="宋体"/>
          <w:color w:val="auto"/>
          <w:szCs w:val="21"/>
          <w:highlight w:val="none"/>
        </w:rPr>
        <w:t xml:space="preserve">、错报所产生的后果，均由投标人承担责任，招标人不再支付报价以外的任何费用。</w:t>
      </w:r>
      <w:r/>
    </w:p>
    <w:p>
      <w:pPr>
        <w:ind w:firstLine="420"/>
        <w:spacing w:line="400" w:lineRule="exact"/>
        <w:rPr>
          <w:color w:val="auto"/>
          <w:highlight w:val="none"/>
        </w:rPr>
      </w:pPr>
      <w:r>
        <w:rPr>
          <w:rFonts w:hint="eastAsia" w:ascii="宋体" w:hAnsi="宋体" w:cs="宋体"/>
          <w:color w:val="auto"/>
          <w:szCs w:val="21"/>
          <w:highlight w:val="none"/>
        </w:rPr>
        <w:t xml:space="preserve">2.本次招标的污泥处置量为暂定量，最终结算以实际处置量为准。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.中标人需自行安排车辆运输污泥，严禁超载，车辆需固定，如需更换应经采购人同意。运输车辆如不具备直接装载污泥的条件，中标人需安排铲车配合，费用纳入投标报价中一并考虑，装载完成后需清扫现场。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4.中标人车辆必须做到密闭运输，如发现未密闭运输有抛洒滴漏的，扣除1000元/次，如对沿途道路及环境造成污染的，由中标人承担责任并负责处理。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5.中标人车辆必须安装GPS，且信号接入泰州市污水处理设施监管平台，运输时必须全程开启并确保运行正常；监管平台显示轨迹异常时，中标人应及时核实并出具情况说明，无法说明的扣除2000元/次。</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中标人应及时将污水处理厂每日产生的污泥进行外运处置，无特殊原因，超过四十八小时未进行外运的，每次扣除5000元，污泥积压超过七十二小时，中标人应启动应急处置方案，如应急处置方案执行不到位，采购人有权在未经中标人许可的情况下，将污泥运往其他污泥处置单位进行应急处置，如应急处置单价高于中标单价，超出部分从中标人已发生的处置费中扣除，不足部分从履约保证金中扣除。</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中标人不得在处置地以外随意倾倒污泥或者将污泥作其他用途，采购人和污水处理厂可随时抽查运输处置情况，如发现或被举报核实中标人有随意倾倒污泥等违法行为，采购人可立即解除合同，并扣除全部履约保证金，如造成环境二次污染等情况，中标人将承担相应的法律责任，同时承担环境修复所产生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8.在委托服务期内，中标人应配合污水处理厂做好污泥转运联单的填报、环保备案等相关工作，真实有效地将地磅计量记录于污泥转运联单上并盖章确认，未及时配合的扣除1000元/次。</w:t>
      </w:r>
      <w:r/>
    </w:p>
    <w:p>
      <w:pPr>
        <w:ind w:firstLine="420"/>
        <w:spacing w:line="400" w:lineRule="exact"/>
        <w:rPr>
          <w:color w:val="auto"/>
          <w:highlight w:val="none"/>
        </w:rPr>
      </w:pPr>
      <w:r>
        <w:rPr>
          <w:rFonts w:hint="eastAsia" w:ascii="宋体" w:hAnsi="宋体" w:cs="宋体"/>
          <w:color w:val="auto"/>
          <w:szCs w:val="21"/>
          <w:highlight w:val="none"/>
        </w:rPr>
        <w:t xml:space="preserve">9.合同履行期间中标人所发生的污泥运输和处置的安全及环保等问题，由中标人负责。</w:t>
      </w:r>
      <w:r/>
    </w:p>
    <w:p>
      <w:pPr>
        <w:ind w:firstLine="420"/>
        <w:spacing w:after="120" w:line="400" w:lineRule="exact"/>
        <w:rPr>
          <w:rFonts w:ascii="宋体" w:hAnsi="宋体" w:cs="宋体"/>
          <w:color w:val="auto"/>
          <w:szCs w:val="21"/>
          <w:highlight w:val="none"/>
        </w:rPr>
      </w:pPr>
      <w:r>
        <w:rPr>
          <w:rFonts w:hint="eastAsia" w:ascii="宋体" w:hAnsi="宋体" w:cs="宋体"/>
          <w:color w:val="auto"/>
          <w:szCs w:val="21"/>
          <w:highlight w:val="none"/>
        </w:rPr>
        <w:t xml:space="preserve">10.上述扣款在付款时予以扣除。</w:t>
      </w:r>
      <w:r/>
    </w:p>
    <w:p>
      <w:pPr>
        <w:pStyle w:val="798"/>
        <w:ind w:firstLine="422"/>
        <w:spacing w:before="120" w:after="120"/>
        <w:rPr>
          <w:color w:val="auto"/>
          <w:sz w:val="21"/>
          <w:szCs w:val="21"/>
          <w:highlight w:val="none"/>
        </w:rPr>
      </w:pPr>
      <w:r>
        <w:rPr>
          <w:rFonts w:hint="eastAsia"/>
          <w:b/>
          <w:bCs/>
          <w:color w:val="auto"/>
          <w:sz w:val="21"/>
          <w:szCs w:val="21"/>
          <w:highlight w:val="none"/>
        </w:rPr>
        <w:t xml:space="preserve">四、其他说明</w:t>
      </w:r>
      <w:r/>
    </w:p>
    <w:p>
      <w:pPr>
        <w:pStyle w:val="798"/>
        <w:ind w:firstLine="420"/>
        <w:spacing w:line="360" w:lineRule="auto"/>
        <w:rPr>
          <w:color w:val="auto"/>
          <w:sz w:val="21"/>
          <w:szCs w:val="21"/>
          <w:highlight w:val="none"/>
        </w:rPr>
      </w:pPr>
      <w:r>
        <w:rPr>
          <w:rFonts w:hint="eastAsia"/>
          <w:color w:val="auto"/>
          <w:sz w:val="21"/>
          <w:szCs w:val="21"/>
          <w:highlight w:val="none"/>
        </w:rPr>
        <w:t xml:space="preserve">1.如采购人在合同期内提前终止合同，则需提前一周告知中标方，提前终止合同不作为中标方改变中标单价的依据，且采购人不承担提前终止合同的任何赔偿。</w:t>
      </w:r>
      <w:r/>
    </w:p>
    <w:p>
      <w:pPr>
        <w:pStyle w:val="798"/>
        <w:ind w:firstLine="420"/>
        <w:spacing w:line="360" w:lineRule="auto"/>
        <w:rPr>
          <w:color w:val="auto"/>
          <w:sz w:val="21"/>
          <w:szCs w:val="21"/>
          <w:highlight w:val="none"/>
        </w:rPr>
      </w:pPr>
      <w:r>
        <w:rPr>
          <w:rFonts w:hint="eastAsia"/>
          <w:color w:val="auto"/>
          <w:sz w:val="21"/>
          <w:szCs w:val="21"/>
          <w:highlight w:val="none"/>
        </w:rPr>
        <w:t xml:space="preserve">2.如在合同期内处置总价达到中标总价，则合同提前终止，采购人不承担提前终止合同的任何赔偿。</w:t>
      </w:r>
      <w:r/>
    </w:p>
    <w:p>
      <w:pPr>
        <w:pStyle w:val="798"/>
        <w:ind w:firstLine="420"/>
        <w:spacing w:line="360" w:lineRule="auto"/>
        <w:rPr>
          <w:color w:val="auto"/>
          <w:sz w:val="21"/>
          <w:szCs w:val="21"/>
          <w:highlight w:val="none"/>
        </w:rPr>
      </w:pPr>
      <w:r>
        <w:rPr>
          <w:rFonts w:hint="eastAsia"/>
          <w:color w:val="auto"/>
          <w:sz w:val="21"/>
          <w:szCs w:val="21"/>
          <w:highlight w:val="none"/>
        </w:rPr>
        <w:t xml:space="preserve">3.无特殊原因，应急处置超过30天的，采购人可提前终止合同并扣除50%的履约保证金，如造成采购人损失的，损失费用另外赔偿。</w:t>
      </w:r>
      <w:r/>
    </w:p>
    <w:p>
      <w:pPr>
        <w:pStyle w:val="724"/>
        <w:ind w:firstLine="480"/>
        <w:rPr>
          <w:color w:val="auto"/>
          <w:highlight w:val="none"/>
        </w:rPr>
      </w:pPr>
      <w:r>
        <w:rPr>
          <w:rFonts w:hint="eastAsia"/>
          <w:color w:val="auto"/>
          <w:highlight w:val="none"/>
        </w:rPr>
        <w:t xml:space="preserve">4.</w:t>
      </w:r>
      <w:r>
        <w:rPr>
          <w:rFonts w:hint="eastAsia" w:ascii="宋体" w:hAnsi="宋体" w:cs="宋体"/>
          <w:color w:val="auto"/>
          <w:sz w:val="21"/>
          <w:szCs w:val="21"/>
          <w:highlight w:val="none"/>
        </w:rPr>
        <w:t xml:space="preserve">非泰州市的中标人中标后，需经当地排水主管部门同意接收处置污泥，如不同意，采购人有权解除合同且不承担任何赔偿。</w:t>
      </w:r>
      <w:r/>
    </w:p>
    <w:p>
      <w:pPr>
        <w:pStyle w:val="798"/>
        <w:spacing w:line="360" w:lineRule="auto"/>
        <w:rPr>
          <w:color w:val="auto"/>
          <w:sz w:val="21"/>
          <w:szCs w:val="21"/>
          <w:highlight w:val="none"/>
        </w:rPr>
      </w:pPr>
      <w:r>
        <w:rPr>
          <w:color w:val="auto"/>
          <w:sz w:val="21"/>
          <w:szCs w:val="21"/>
          <w:highlight w:val="none"/>
        </w:rPr>
      </w:r>
      <w:r/>
    </w:p>
    <w:p>
      <w:pPr>
        <w:pStyle w:val="798"/>
        <w:spacing w:line="360" w:lineRule="auto"/>
        <w:rPr>
          <w:color w:val="auto"/>
          <w:sz w:val="21"/>
          <w:szCs w:val="21"/>
          <w:highlight w:val="none"/>
        </w:rPr>
      </w:pPr>
      <w:r>
        <w:rPr>
          <w:color w:val="auto"/>
          <w:sz w:val="21"/>
          <w:szCs w:val="21"/>
          <w:highlight w:val="none"/>
        </w:rPr>
      </w:r>
      <w:r/>
    </w:p>
    <w:p>
      <w:pPr>
        <w:ind w:firstLine="883"/>
        <w:rPr>
          <w:rFonts w:ascii="宋体" w:hAnsi="宋体"/>
          <w:b/>
          <w:bCs/>
          <w:color w:val="auto"/>
          <w:sz w:val="44"/>
          <w:szCs w:val="44"/>
          <w:highlight w:val="none"/>
        </w:rPr>
      </w:pPr>
      <w:r>
        <w:rPr>
          <w:rFonts w:ascii="宋体" w:hAnsi="宋体"/>
          <w:b/>
          <w:bCs/>
          <w:color w:val="auto"/>
          <w:sz w:val="44"/>
          <w:szCs w:val="44"/>
          <w:highlight w:val="none"/>
        </w:rPr>
        <w:br w:type="page" w:clear="all"/>
      </w:r>
      <w:bookmarkEnd w:id="5"/>
      <w:r/>
    </w:p>
    <w:p>
      <w:pPr>
        <w:ind w:firstLine="643"/>
        <w:jc w:val="center"/>
        <w:widowControl/>
        <w:rPr>
          <w:rFonts w:ascii="宋体" w:hAnsi="宋体"/>
          <w:b/>
          <w:bCs/>
          <w:color w:val="auto"/>
          <w:sz w:val="32"/>
          <w:szCs w:val="32"/>
          <w:highlight w:val="none"/>
        </w:rPr>
      </w:pPr>
      <w:r/>
      <w:bookmarkStart w:id="24" w:name="_Toc7979"/>
      <w:r/>
      <w:bookmarkEnd w:id="24"/>
      <w:r/>
      <w:bookmarkStart w:id="25" w:name="_Toc136001703"/>
      <w:r/>
      <w:bookmarkEnd w:id="25"/>
      <w:r/>
      <w:bookmarkStart w:id="26" w:name="_Hlt16619369"/>
      <w:r/>
      <w:bookmarkEnd w:id="26"/>
      <w:r/>
      <w:bookmarkStart w:id="27" w:name="_Toc6088"/>
      <w:r/>
      <w:bookmarkStart w:id="28" w:name="_Toc136001702"/>
      <w:r/>
      <w:bookmarkStart w:id="29" w:name="_Toc7074115"/>
      <w:r>
        <w:rPr>
          <w:rFonts w:hint="eastAsia" w:ascii="宋体" w:hAnsi="宋体"/>
          <w:b/>
          <w:bCs/>
          <w:color w:val="auto"/>
          <w:sz w:val="32"/>
          <w:szCs w:val="32"/>
          <w:highlight w:val="none"/>
        </w:rPr>
        <w:t xml:space="preserve">第五章 评标方法及评标标准</w:t>
      </w:r>
      <w:bookmarkEnd w:id="27"/>
      <w:r/>
      <w:bookmarkEnd w:id="28"/>
      <w:r/>
      <w:r/>
    </w:p>
    <w:p>
      <w:pPr>
        <w:ind w:firstLine="211"/>
        <w:jc w:val="left"/>
        <w:spacing w:before="120" w:after="120" w:line="360" w:lineRule="auto"/>
        <w:rPr>
          <w:rFonts w:ascii="宋体" w:hAnsi="宋体"/>
          <w:b/>
          <w:color w:val="auto"/>
          <w:szCs w:val="21"/>
          <w:highlight w:val="none"/>
        </w:rPr>
      </w:pPr>
      <w:r>
        <w:rPr>
          <w:rFonts w:hint="eastAsia" w:ascii="宋体" w:hAnsi="宋体"/>
          <w:b/>
          <w:color w:val="auto"/>
          <w:szCs w:val="21"/>
          <w:highlight w:val="none"/>
        </w:rPr>
        <w:t xml:space="preserve">一、评标方法</w:t>
      </w:r>
      <w:r/>
    </w:p>
    <w:p>
      <w:pPr>
        <w:ind w:firstLine="420"/>
        <w:jc w:val="left"/>
        <w:spacing w:before="120" w:after="120" w:line="400" w:lineRule="exact"/>
        <w:rPr>
          <w:rFonts w:ascii="宋体" w:hAnsi="宋体"/>
          <w:color w:val="auto"/>
          <w:szCs w:val="21"/>
          <w:highlight w:val="none"/>
        </w:rPr>
      </w:pPr>
      <w:r>
        <w:rPr>
          <w:rFonts w:hint="eastAsia" w:ascii="宋体" w:hAnsi="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按技术服务方案得分由高到低顺序排列。采购人确定排名第一的中标候选单位为本项目中标人。</w:t>
      </w:r>
      <w:r/>
    </w:p>
    <w:p>
      <w:pPr>
        <w:ind w:firstLine="211"/>
        <w:jc w:val="left"/>
        <w:spacing w:before="120" w:after="120" w:line="360" w:lineRule="auto"/>
        <w:rPr>
          <w:rFonts w:ascii="宋体" w:hAnsi="宋体"/>
          <w:b/>
          <w:color w:val="auto"/>
          <w:szCs w:val="21"/>
          <w:highlight w:val="none"/>
        </w:rPr>
      </w:pPr>
      <w:r>
        <w:rPr>
          <w:rFonts w:hint="eastAsia" w:ascii="宋体" w:hAnsi="宋体"/>
          <w:b/>
          <w:color w:val="auto"/>
          <w:szCs w:val="21"/>
          <w:highlight w:val="none"/>
        </w:rPr>
        <w:t xml:space="preserve">二、评标标准</w:t>
      </w:r>
      <w:r/>
    </w:p>
    <w:tbl>
      <w:tblPr>
        <w:tblStyle w:val="7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538"/>
        <w:gridCol w:w="6370"/>
        <w:gridCol w:w="668"/>
      </w:tblGrid>
      <w:tr>
        <w:trPr>
          <w:trHeight w:val="646"/>
        </w:trPr>
        <w:tc>
          <w:tcPr>
            <w:tcW w:w="338" w:type="pct"/>
            <w:vAlign w:val="center"/>
            <w:textDirection w:val="lrTb"/>
            <w:noWrap w:val="false"/>
          </w:tcPr>
          <w:p>
            <w:pPr>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shd w:val="clear" w:color="auto" w:fill="auto"/>
            <w:tcW w:w="836" w:type="pct"/>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br w:type="page" w:clear="all"/>
            </w:r>
            <w:r>
              <w:rPr>
                <w:rFonts w:ascii="宋体" w:hAnsi="宋体"/>
                <w:b/>
                <w:bCs/>
                <w:color w:val="auto"/>
                <w:sz w:val="24"/>
                <w:szCs w:val="24"/>
                <w:highlight w:val="none"/>
              </w:rPr>
              <w:t xml:space="preserve">评分点</w:t>
            </w:r>
            <w:r/>
          </w:p>
        </w:tc>
        <w:tc>
          <w:tcPr>
            <w:shd w:val="clear" w:color="auto" w:fill="auto"/>
            <w:tcW w:w="3463" w:type="pct"/>
            <w:vAlign w:val="center"/>
            <w:textDirection w:val="lrTb"/>
            <w:noWrap w:val="false"/>
          </w:tcPr>
          <w:p>
            <w:pPr>
              <w:ind w:firstLine="482"/>
              <w:jc w:val="center"/>
              <w:rPr>
                <w:rFonts w:ascii="宋体" w:hAnsi="宋体"/>
                <w:b/>
                <w:bCs/>
                <w:color w:val="auto"/>
                <w:sz w:val="24"/>
                <w:szCs w:val="24"/>
                <w:highlight w:val="none"/>
              </w:rPr>
            </w:pPr>
            <w:r>
              <w:rPr>
                <w:rFonts w:ascii="宋体" w:hAnsi="宋体"/>
                <w:b/>
                <w:bCs/>
                <w:color w:val="auto"/>
                <w:sz w:val="24"/>
                <w:szCs w:val="24"/>
                <w:highlight w:val="none"/>
              </w:rPr>
              <w:t xml:space="preserve">评审标准</w:t>
            </w:r>
            <w:r/>
          </w:p>
        </w:tc>
        <w:tc>
          <w:tcPr>
            <w:shd w:val="clear" w:color="auto" w:fill="auto"/>
            <w:tcW w:w="363" w:type="pct"/>
            <w:vAlign w:val="center"/>
            <w:textDirection w:val="lrTb"/>
            <w:noWrap w:val="false"/>
          </w:tcPr>
          <w:p>
            <w:pPr>
              <w:rPr>
                <w:rFonts w:ascii="宋体" w:hAnsi="宋体"/>
                <w:b/>
                <w:bCs/>
                <w:color w:val="auto"/>
                <w:sz w:val="24"/>
                <w:szCs w:val="24"/>
                <w:highlight w:val="none"/>
              </w:rPr>
            </w:pPr>
            <w:r>
              <w:rPr>
                <w:rFonts w:hint="eastAsia" w:ascii="宋体" w:hAnsi="宋体"/>
                <w:b/>
                <w:bCs/>
                <w:color w:val="auto"/>
                <w:sz w:val="24"/>
                <w:szCs w:val="24"/>
                <w:highlight w:val="none"/>
              </w:rPr>
              <w:t xml:space="preserve">分值</w:t>
            </w:r>
            <w:r/>
          </w:p>
        </w:tc>
      </w:tr>
      <w:tr>
        <w:trPr>
          <w:trHeight w:val="1339"/>
        </w:trPr>
        <w:tc>
          <w:tcPr>
            <w:tcW w:w="338"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1</w:t>
            </w:r>
            <w:r/>
          </w:p>
        </w:tc>
        <w:tc>
          <w:tcPr>
            <w:shd w:val="clear" w:color="auto" w:fill="auto"/>
            <w:tcW w:w="836" w:type="pct"/>
            <w:vAlign w:val="center"/>
            <w:textDirection w:val="lrTb"/>
            <w:noWrap w:val="false"/>
          </w:tcPr>
          <w:p>
            <w:pPr>
              <w:ind w:firstLine="420"/>
              <w:rPr>
                <w:rFonts w:ascii="宋体" w:hAnsi="宋体"/>
                <w:color w:val="auto"/>
                <w:szCs w:val="21"/>
                <w:highlight w:val="none"/>
              </w:rPr>
            </w:pPr>
            <w:r>
              <w:rPr>
                <w:rFonts w:ascii="宋体" w:hAnsi="宋体"/>
                <w:color w:val="auto"/>
                <w:szCs w:val="21"/>
                <w:highlight w:val="none"/>
              </w:rPr>
              <w:t xml:space="preserve">价格</w:t>
            </w:r>
            <w:r/>
          </w:p>
        </w:tc>
        <w:tc>
          <w:tcPr>
            <w:shd w:val="clear" w:color="auto" w:fill="auto"/>
            <w:tcW w:w="3463" w:type="pct"/>
            <w:vAlign w:val="center"/>
            <w:textDirection w:val="lrTb"/>
            <w:noWrap w:val="false"/>
          </w:tcPr>
          <w:p>
            <w:pPr>
              <w:ind w:firstLine="420"/>
              <w:jc w:val="left"/>
              <w:spacing w:line="300" w:lineRule="exact"/>
              <w:rPr>
                <w:rFonts w:ascii="宋体" w:hAnsi="宋体"/>
                <w:color w:val="auto"/>
                <w:szCs w:val="21"/>
                <w:highlight w:val="none"/>
              </w:rPr>
            </w:pPr>
            <w:r>
              <w:rPr>
                <w:rFonts w:hint="eastAsia" w:ascii="宋体" w:hAnsi="宋体" w:cs="宋体"/>
                <w:color w:val="auto"/>
                <w:szCs w:val="21"/>
                <w:highlight w:val="none"/>
              </w:rPr>
              <w:t xml:space="preserve">评标基准价=满足文件要求且最后报价最低的价格为基准价，基准价得分为满分60分。其他供应商报价得分计算公式如下：投标报价得分=（评标基准价/投标报价）×60%×100（得分四舍五入保留小数点后两位）</w:t>
            </w:r>
            <w:r/>
          </w:p>
        </w:tc>
        <w:tc>
          <w:tcPr>
            <w:shd w:val="clear" w:color="auto" w:fill="auto"/>
            <w:tcW w:w="363" w:type="pct"/>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60</w:t>
            </w:r>
            <w:r/>
          </w:p>
        </w:tc>
      </w:tr>
      <w:tr>
        <w:trPr>
          <w:trHeight w:val="1673"/>
        </w:trPr>
        <w:tc>
          <w:tcPr>
            <w:tcW w:w="338"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836"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企业技术实力</w:t>
            </w:r>
            <w:r/>
          </w:p>
        </w:tc>
        <w:tc>
          <w:tcPr>
            <w:shd w:val="clear" w:color="auto" w:fill="auto"/>
            <w:tcW w:w="3463" w:type="pct"/>
            <w:vAlign w:val="center"/>
            <w:textDirection w:val="lrTb"/>
            <w:noWrap w:val="false"/>
          </w:tcPr>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环评批复确定的污泥处置能力。污泥处置能力＞10万吨/年，得15分；10万吨/年≥污泥处置能力＞5万吨/年，得10分；污泥处置能力≤5万吨/年，得5分。</w:t>
            </w:r>
            <w:r/>
          </w:p>
          <w:p>
            <w:pPr>
              <w:ind w:firstLine="420"/>
              <w:jc w:val="left"/>
              <w:spacing w:line="300" w:lineRule="exact"/>
              <w:rPr>
                <w:color w:val="auto"/>
                <w:highlight w:val="none"/>
              </w:rPr>
            </w:pPr>
            <w:r>
              <w:rPr>
                <w:rFonts w:hint="eastAsia" w:ascii="宋体" w:hAnsi="宋体" w:cs="宋体"/>
                <w:color w:val="auto"/>
                <w:szCs w:val="21"/>
                <w:highlight w:val="none"/>
              </w:rPr>
              <w:t xml:space="preserve">注：如环评批复不能体现污泥处置能力，需另外提供环评报告等其他可证明污泥处置能力的文件，未按要求提供不得分。</w:t>
            </w:r>
            <w:r/>
          </w:p>
        </w:tc>
        <w:tc>
          <w:tcPr>
            <w:shd w:val="clear" w:color="auto" w:fill="auto"/>
            <w:tcW w:w="363" w:type="pct"/>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15</w:t>
            </w:r>
            <w:r/>
          </w:p>
        </w:tc>
      </w:tr>
      <w:tr>
        <w:trPr>
          <w:trHeight w:val="1266"/>
        </w:trPr>
        <w:tc>
          <w:tcPr>
            <w:tcW w:w="338" w:type="pct"/>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836"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技术服务方案</w:t>
            </w:r>
            <w:r/>
          </w:p>
        </w:tc>
        <w:tc>
          <w:tcPr>
            <w:shd w:val="clear" w:color="auto" w:fill="auto"/>
            <w:tcW w:w="3463" w:type="pct"/>
            <w:vAlign w:val="center"/>
            <w:textDirection w:val="lrTb"/>
            <w:noWrap w:val="false"/>
          </w:tcPr>
          <w:p>
            <w:pPr>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1.根据投标人编制的项目焚烧实施方案进行打分：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方案内容完整、清晰、切实可行且完全满足采购需求的，得10分；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方案内容较完整、清晰，比较切实可行，基本满足采购需求的，得7分；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方案内容基本完善，准确性及清晰度一般，合理可行性一般的，得4分；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2.投标人编制针对本项目的应急方案，包括应急响应时间、应急处置方案，特殊情况或交通事故的应急保障、各类自然灾害应急处理方案等：</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内容完善、准确、清晰、切实可行，得8分；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内容基本完善、可行，得5分；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有相应内容，但不完善具体，得3分；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3.根据投标人编制的运输服务管理方案，以及安全措施、环保措施等进行打分：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运输方案详细，安全措施、环保措施内容完善，合理可行，得7分；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运输方案较详细，安全措施、环保措施内容基本完善，基本合理，得4分；</w:t>
            </w:r>
            <w:r/>
          </w:p>
          <w:p>
            <w:pPr>
              <w:ind w:firstLine="42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运输方案一般、安全措施、环保措施一般，得1分；</w:t>
            </w:r>
            <w:r/>
          </w:p>
          <w:p>
            <w:pPr>
              <w:ind w:firstLine="420"/>
              <w:jc w:val="left"/>
              <w:spacing w:line="300" w:lineRule="exact"/>
              <w:rPr>
                <w:color w:val="auto"/>
                <w:highlight w:val="none"/>
              </w:rPr>
            </w:pPr>
            <w:r>
              <w:rPr>
                <w:rFonts w:hint="eastAsia" w:ascii="宋体" w:hAnsi="宋体" w:cs="宋体"/>
                <w:color w:val="auto"/>
                <w:szCs w:val="21"/>
                <w:highlight w:val="none"/>
              </w:rPr>
              <w:t xml:space="preserve">未提供不得分。</w:t>
            </w:r>
            <w:r>
              <w:rPr>
                <w:rFonts w:hint="eastAsia"/>
                <w:color w:val="auto"/>
                <w:highlight w:val="none"/>
              </w:rPr>
              <w:t xml:space="preserve"> </w:t>
            </w:r>
            <w:r/>
          </w:p>
        </w:tc>
        <w:tc>
          <w:tcPr>
            <w:shd w:val="clear" w:color="auto" w:fill="auto"/>
            <w:tcW w:w="363" w:type="pct"/>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25</w:t>
            </w:r>
            <w:r/>
          </w:p>
        </w:tc>
      </w:tr>
    </w:tbl>
    <w:p>
      <w:pPr>
        <w:ind w:firstLine="422"/>
        <w:jc w:val="left"/>
        <w:spacing w:before="120" w:after="120" w:line="400" w:lineRule="exact"/>
        <w:rPr>
          <w:rFonts w:ascii="宋体" w:hAnsi="宋体"/>
          <w:b/>
          <w:bCs/>
          <w:color w:val="auto"/>
          <w:szCs w:val="21"/>
          <w:highlight w:val="none"/>
        </w:rPr>
      </w:pPr>
      <w:r>
        <w:rPr>
          <w:rFonts w:hint="eastAsia" w:ascii="宋体" w:hAnsi="宋体"/>
          <w:b/>
          <w:bCs/>
          <w:color w:val="auto"/>
          <w:szCs w:val="21"/>
          <w:highlight w:val="none"/>
        </w:rPr>
        <w:t xml:space="preserve">注：投标人必须保证所提供资料的真实性和完整性，如发现存在骗取中标等虚假行为，将依据法律规定取消其中标资格。</w:t>
      </w:r>
      <w:r/>
    </w:p>
    <w:p>
      <w:pPr>
        <w:ind w:firstLine="422"/>
        <w:spacing w:line="40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三</w:t>
      </w:r>
      <w:r>
        <w:rPr>
          <w:rFonts w:ascii="宋体" w:hAnsi="宋体" w:cs="宋体"/>
          <w:b/>
          <w:bCs/>
          <w:color w:val="auto"/>
          <w:szCs w:val="21"/>
          <w:highlight w:val="none"/>
        </w:rPr>
        <w:t xml:space="preserve">、评标步骤：</w:t>
      </w:r>
      <w:r/>
    </w:p>
    <w:p>
      <w:pPr>
        <w:ind w:firstLine="420"/>
        <w:jc w:val="left"/>
        <w:spacing w:before="120" w:after="12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专家审阅：评标委员会成员阅读招标文件，观看投标人提供的有关投标文件。</w:t>
      </w:r>
      <w:r/>
    </w:p>
    <w:p>
      <w:pPr>
        <w:ind w:firstLine="420"/>
        <w:jc w:val="left"/>
        <w:spacing w:before="120" w:after="12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专家打分：评标委员会成员按本评标办法的打分标准进行打分（分值保留两位小数）。</w:t>
      </w:r>
      <w:r/>
    </w:p>
    <w:p>
      <w:pPr>
        <w:ind w:firstLine="422"/>
        <w:jc w:val="left"/>
        <w:spacing w:before="120" w:after="120" w:line="400" w:lineRule="exact"/>
        <w:rPr>
          <w:rFonts w:ascii="宋体" w:hAnsi="宋体"/>
          <w:b/>
          <w:bCs/>
          <w:color w:val="auto"/>
          <w:szCs w:val="21"/>
          <w:highlight w:val="none"/>
        </w:rPr>
      </w:pPr>
      <w:r>
        <w:rPr>
          <w:rFonts w:hint="eastAsia" w:ascii="宋体" w:hAnsi="宋体"/>
          <w:b/>
          <w:bCs/>
          <w:color w:val="auto"/>
          <w:szCs w:val="21"/>
          <w:highlight w:val="none"/>
        </w:rPr>
        <w:t xml:space="preserve">四、评标委员会根据综合评分高低进行排序确定中标候选单位。得分相同的，按投标报价由低到高顺序排列。得分且投标报价相同的，按技术服务方案得分由高到低顺序排列。采购人确定排名第一的中标候选单位为本项目中标人。</w:t>
      </w:r>
      <w:r/>
    </w:p>
    <w:p>
      <w:pPr>
        <w:ind w:firstLine="420"/>
        <w:jc w:val="left"/>
        <w:spacing w:before="120" w:after="120" w:line="400" w:lineRule="exact"/>
        <w:rPr>
          <w:rFonts w:ascii="宋体" w:hAnsi="宋体"/>
          <w:color w:val="auto"/>
          <w:szCs w:val="21"/>
          <w:highlight w:val="none"/>
        </w:rPr>
      </w:pPr>
      <w:r>
        <w:rPr>
          <w:rFonts w:hint="eastAsia" w:ascii="宋体" w:hAnsi="宋体"/>
          <w:color w:val="auto"/>
          <w:szCs w:val="21"/>
          <w:highlight w:val="none"/>
        </w:rPr>
        <w:t xml:space="preserve">五、采购人按招标文件规定的定标办法确定中标人。中标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p>
    <w:p>
      <w:pPr>
        <w:ind w:firstLine="422"/>
        <w:spacing w:line="400" w:lineRule="exact"/>
        <w:rPr>
          <w:rFonts w:ascii="宋体" w:hAnsi="宋体" w:cs="宋体"/>
          <w:b/>
          <w:bCs/>
          <w:color w:val="auto"/>
          <w:szCs w:val="21"/>
          <w:highlight w:val="none"/>
        </w:rPr>
      </w:pPr>
      <w:r>
        <w:rPr>
          <w:rFonts w:hint="eastAsia" w:ascii="宋体" w:hAnsi="宋体" w:cs="宋体"/>
          <w:b/>
          <w:color w:val="auto"/>
          <w:szCs w:val="21"/>
          <w:highlight w:val="none"/>
        </w:rPr>
        <w:t xml:space="preserve">六</w:t>
      </w:r>
      <w:r>
        <w:rPr>
          <w:rFonts w:ascii="宋体" w:hAnsi="宋体" w:cs="宋体"/>
          <w:b/>
          <w:color w:val="auto"/>
          <w:szCs w:val="21"/>
          <w:highlight w:val="none"/>
        </w:rPr>
        <w:t xml:space="preserve">、</w:t>
      </w:r>
      <w:r>
        <w:rPr>
          <w:rFonts w:ascii="宋体" w:hAnsi="宋体" w:cs="宋体"/>
          <w:b/>
          <w:bCs/>
          <w:color w:val="auto"/>
          <w:szCs w:val="21"/>
          <w:highlight w:val="none"/>
        </w:rPr>
        <w:t xml:space="preserve">政府采购政策功能落实</w:t>
      </w:r>
      <w:r/>
    </w:p>
    <w:p>
      <w:pPr>
        <w:ind w:firstLine="422"/>
        <w:spacing w:line="400" w:lineRule="exact"/>
        <w:rPr>
          <w:rFonts w:ascii="宋体" w:hAnsi="宋体" w:cs="宋体"/>
          <w:b/>
          <w:color w:val="auto"/>
          <w:szCs w:val="21"/>
          <w:highlight w:val="none"/>
        </w:rPr>
      </w:pPr>
      <w:r>
        <w:rPr>
          <w:rFonts w:ascii="宋体" w:hAnsi="宋体" w:cs="宋体"/>
          <w:b/>
          <w:color w:val="auto"/>
          <w:szCs w:val="21"/>
          <w:highlight w:val="none"/>
        </w:rPr>
        <w:t xml:space="preserve">本项目所属行业为：</w:t>
      </w:r>
      <w:r>
        <w:rPr>
          <w:rFonts w:hint="eastAsia" w:ascii="宋体" w:hAnsi="宋体" w:cs="宋体"/>
          <w:b/>
          <w:bCs/>
          <w:color w:val="auto"/>
          <w:szCs w:val="21"/>
          <w:highlight w:val="none"/>
          <w:u w:val="single"/>
          <w:shd w:val="clear" w:color="auto" w:fill="ffffff"/>
        </w:rPr>
        <w:t xml:space="preserve">其他未列明行业</w:t>
      </w:r>
      <w:r>
        <w:rPr>
          <w:rFonts w:ascii="宋体" w:hAnsi="宋体" w:cs="宋体"/>
          <w:b/>
          <w:color w:val="auto"/>
          <w:szCs w:val="21"/>
          <w:highlight w:val="none"/>
        </w:rPr>
        <w:t xml:space="preserve">。</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本项目专门面向中小企业采购，供应商应为中小微企业、监狱企业、残疾人福利性单位；</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参加投标的中小企业，应当按照《政府采购促进中小企业发展管理办法》（财库〔2020〕46号）规定，出具《中小企业声明函》，中小企业划型依据《关于印发中小企业划型标准规定的通知》（工信部联企业〔2011〕300 号）。</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残疾人福利单位、监狱企业属于小型、微型企业的，不重复享受政策。</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4.本项目中如有涉及商品包装、快递包装的，应当按《关于印发〈商品包装政府采购需求标准（试行）〉、〈快递包装政府采购需求标准（试行）〉的通知》（财办库〔2020〕123号）文件执行。</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5.节能环保</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6.中标人可以采用电子履约保函形式代替缴纳履约保证金，具体可登录江苏政府采购网的保险保函模块进行办理。</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7.中标人可凭政府采购合同办理融资贷款，详情请见泰州市政府采购网“政采贷”专栏。</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8.异常低价审查规定</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8.1、评审过程中出现下列情形之一的，评审委员会应当启动异常低价投标（响应）审查程序： </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（1）投标（响应）报价低于采购项目预算50%的，即投标（响应）报价&lt;采购项目预算×50% ； </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（2）投标（响应）报价低于采购项目最高限价45%的，即投标（响应）报价&lt;采购项目最高限价×45% ； </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（3）评审委员会认定的投标人报价过低、有可能影响产品质量或者不能诚信履约的其他情形。 </w:t>
      </w:r>
      <w:r/>
    </w:p>
    <w:p>
      <w:pPr>
        <w:ind w:firstLine="420"/>
        <w:jc w:val="left"/>
        <w:spacing w:before="120" w:after="12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8.2、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的合理性进行判断。投标（响应）人不提供书面说明、证明材料，或者提供的书面说明、证明材料不能证明其报价合理性的，评审委员会应当将其作为无效投标（响应）处理。并在评审报告中进行记录。</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br w:type="page" w:clear="all"/>
      </w:r>
      <w:r/>
    </w:p>
    <w:p>
      <w:pPr>
        <w:jc w:val="center"/>
        <w:widowControl/>
        <w:rPr>
          <w:rFonts w:ascii="宋体" w:hAnsi="宋体"/>
          <w:b/>
          <w:bCs/>
          <w:sz w:val="44"/>
          <w:szCs w:val="44"/>
          <w:highlight w:val="none"/>
        </w:rPr>
      </w:pPr>
      <w:r>
        <w:rPr>
          <w:rFonts w:hint="eastAsia" w:ascii="宋体" w:hAnsi="宋体"/>
          <w:b/>
          <w:bCs/>
          <w:sz w:val="32"/>
          <w:szCs w:val="32"/>
          <w:highlight w:val="none"/>
        </w:rPr>
        <w:t xml:space="preserve">第六章 投标文件格式</w:t>
      </w:r>
      <w:r/>
    </w:p>
    <w:p>
      <w:pPr>
        <w:spacing w:line="360" w:lineRule="auto"/>
        <w:rPr>
          <w:rFonts w:ascii="黑体" w:hAnsi="Calibri" w:eastAsia="黑体"/>
          <w:bCs/>
          <w:sz w:val="44"/>
          <w:highlight w:val="none"/>
        </w:rPr>
      </w:pPr>
      <w:r>
        <w:rPr>
          <w:rFonts w:ascii="黑体" w:hAnsi="Calibri" w:eastAsia="黑体"/>
          <w:bCs/>
          <w:sz w:val="44"/>
          <w:highlight w:val="none"/>
        </w:rPr>
      </w:r>
      <w:r/>
    </w:p>
    <w:p>
      <w:pPr>
        <w:pStyle w:val="780"/>
        <w:ind w:firstLine="400"/>
        <w:rPr>
          <w:highlight w:val="none"/>
        </w:rPr>
      </w:pPr>
      <w:r>
        <w:rPr>
          <w:highlight w:val="none"/>
        </w:rPr>
      </w:r>
      <w:r/>
    </w:p>
    <w:p>
      <w:pPr>
        <w:pStyle w:val="780"/>
        <w:ind w:firstLine="400"/>
        <w:rPr>
          <w:highlight w:val="none"/>
        </w:rPr>
      </w:pPr>
      <w:r>
        <w:rPr>
          <w:highlight w:val="none"/>
        </w:rPr>
      </w:r>
      <w:r/>
    </w:p>
    <w:p>
      <w:pPr>
        <w:jc w:val="center"/>
        <w:spacing w:line="360" w:lineRule="auto"/>
        <w:rPr>
          <w:rFonts w:ascii="宋体" w:hAnsi="宋体"/>
          <w:b/>
          <w:sz w:val="72"/>
          <w:highlight w:val="none"/>
        </w:rPr>
      </w:pPr>
      <w:r>
        <w:rPr>
          <w:rFonts w:hint="eastAsia" w:ascii="宋体" w:hAnsi="宋体"/>
          <w:b/>
          <w:sz w:val="72"/>
          <w:highlight w:val="none"/>
        </w:rPr>
        <w:t xml:space="preserve">投  标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pStyle w:val="780"/>
        <w:ind w:firstLine="400"/>
        <w:rPr>
          <w:highlight w:val="none"/>
        </w:rPr>
      </w:pPr>
      <w:r>
        <w:rPr>
          <w:highlight w:val="none"/>
        </w:rPr>
      </w:r>
      <w:r/>
    </w:p>
    <w:p>
      <w:pPr>
        <w:pStyle w:val="780"/>
        <w:ind w:firstLine="400"/>
        <w:rPr>
          <w:highlight w:val="none"/>
        </w:rPr>
      </w:pPr>
      <w:r>
        <w:rPr>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lang w:val="en-US" w:eastAsia="zh-CN"/>
        </w:rPr>
        <w:t xml:space="preserve">项 目 </w:t>
      </w:r>
      <w:r>
        <w:rPr>
          <w:rFonts w:hint="eastAsia" w:ascii="宋体" w:hAnsi="宋体"/>
          <w:b/>
          <w:sz w:val="36"/>
          <w:highlight w:val="none"/>
        </w:rPr>
        <w:t xml:space="preserve">编 号：</w:t>
      </w:r>
      <w:r>
        <w:rPr>
          <w:rFonts w:hint="eastAsia" w:ascii="宋体" w:hAnsi="宋体"/>
          <w:b/>
          <w:sz w:val="36"/>
          <w:highlight w:val="none"/>
          <w:u w:val="single"/>
        </w:rPr>
        <w:t xml:space="preserve">               </w:t>
      </w:r>
      <w:r/>
    </w:p>
    <w:p>
      <w:pPr>
        <w:spacing w:line="360" w:lineRule="auto"/>
        <w:rPr>
          <w:rFonts w:hint="eastAsia" w:ascii="宋体" w:hAnsi="宋体"/>
          <w:b/>
          <w:sz w:val="36"/>
          <w:highlight w:val="none"/>
        </w:rPr>
      </w:pPr>
      <w:r>
        <w:rPr>
          <w:rFonts w:hint="eastAsia" w:ascii="宋体" w:hAnsi="宋体"/>
          <w:b/>
          <w:sz w:val="36"/>
          <w:highlight w:val="none"/>
        </w:rPr>
        <w:t xml:space="preserve">      投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ind w:firstLine="1084"/>
        <w:spacing w:line="360" w:lineRule="auto"/>
        <w:rPr>
          <w:rFonts w:ascii="宋体" w:hAnsi="宋体"/>
          <w:b/>
          <w:sz w:val="36"/>
          <w:highlight w:val="non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left"/>
        <w:widowControl/>
        <w:rPr>
          <w:rFonts w:ascii="宋体" w:hAnsi="宋体"/>
          <w:b/>
          <w:bCs/>
          <w:sz w:val="32"/>
          <w:szCs w:val="32"/>
          <w:highlight w:val="none"/>
        </w:rPr>
      </w:pPr>
      <w:r>
        <w:rPr>
          <w:rFonts w:ascii="宋体" w:hAnsi="宋体"/>
          <w:b/>
          <w:bCs/>
          <w:sz w:val="32"/>
          <w:szCs w:val="32"/>
          <w:highlight w:val="none"/>
        </w:rPr>
        <w:br w:type="page" w:clear="all"/>
      </w:r>
      <w:r/>
    </w:p>
    <w:p>
      <w:pPr>
        <w:rPr>
          <w:rFonts w:ascii="黑体" w:hAnsi="宋体" w:eastAsia="黑体"/>
          <w:bCs/>
          <w:sz w:val="24"/>
          <w:szCs w:val="24"/>
          <w:highlight w:val="none"/>
        </w:rPr>
        <w:outlineLvl w:val="1"/>
      </w:pPr>
      <w:r>
        <w:rPr>
          <w:rFonts w:hint="eastAsia" w:ascii="黑体" w:hAnsi="宋体" w:eastAsia="黑体"/>
          <w:bCs/>
          <w:sz w:val="24"/>
          <w:szCs w:val="24"/>
          <w:highlight w:val="none"/>
        </w:rPr>
        <w:t xml:space="preserve">（一）投标函（格式）：</w:t>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center"/>
        <w:rPr>
          <w:rFonts w:ascii="宋体" w:hAnsi="宋体"/>
          <w:b/>
          <w:bCs/>
          <w:sz w:val="32"/>
          <w:szCs w:val="32"/>
          <w:highlight w:val="none"/>
        </w:rPr>
      </w:pPr>
      <w:r>
        <w:rPr>
          <w:rFonts w:hint="eastAsia" w:ascii="宋体" w:hAnsi="宋体"/>
          <w:b/>
          <w:bCs/>
          <w:sz w:val="32"/>
          <w:szCs w:val="32"/>
          <w:highlight w:val="none"/>
        </w:rPr>
        <w:t xml:space="preserve">投标函</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致</w:t>
      </w:r>
      <w:r>
        <w:rPr>
          <w:rFonts w:hint="eastAsia" w:ascii="宋体" w:hAnsi="宋体"/>
          <w:sz w:val="24"/>
          <w:szCs w:val="24"/>
          <w:highlight w:val="none"/>
          <w:u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根据贵方的________________ （项目编号）招标文件，正式授权下述签字人________________</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姓名</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代表我方______________（投标人的名称），全权处理本次项目投标的有关事宜。</w:t>
      </w: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据此函，__________签字人兹宣布同意如下：</w:t>
      </w: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1.按招标文件规定的各项要求，向买方提供所需货物与服务。</w:t>
      </w: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2.我们完全理解贵方不一定将合同授予最低报价的投标人。</w:t>
      </w: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4.我们同意从规定的开标日期起遵循本投标文件，并在规定的投标有效期期满之前均具有约束力。</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5.同意向贵方提供贵方可能另外要求的与投标有关的任何证据或资料，并保证我方已提供和将要提供的文件是真实的、准确的。</w:t>
      </w:r>
      <w:r/>
    </w:p>
    <w:p>
      <w:pPr>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6.一旦我方中标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我方将根据招标文件的规定，严格履行合同的责任和义务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并保证在招标文件规定的时间完成项目。</w:t>
      </w:r>
      <w:r/>
    </w:p>
    <w:p>
      <w:pPr>
        <w:ind w:firstLine="42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如果我方被确定为中标供应商，我方如无不可抗力，又未履行采购文件、响应文件和合同条款的，一经查实，我方愿意赔偿由此而造成的一切损失，并同意接受按采购文件的相关要求对我方进行的处理。</w:t>
      </w:r>
      <w:r/>
    </w:p>
    <w:p>
      <w:pPr>
        <w:ind w:firstLine="42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我方决不提供虚假材料谋取中标、决不采取不正当手段诋毁、排挤其他供应商、决不与采购人、</w:t>
      </w:r>
      <w:r>
        <w:rPr>
          <w:rFonts w:hint="eastAsia" w:ascii="宋体" w:hAnsi="宋体"/>
          <w:sz w:val="24"/>
          <w:szCs w:val="24"/>
          <w:highlight w:val="none"/>
          <w:lang w:eastAsia="zh-CN"/>
        </w:rPr>
        <w:t xml:space="preserve">其他</w:t>
      </w:r>
      <w:r>
        <w:rPr>
          <w:rFonts w:hint="eastAsia" w:ascii="宋体" w:hAnsi="宋体"/>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2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.与本投标有关的正式通讯地址为：</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地 址：</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邮 编：</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电 话： </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传 真： </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投标人开户行：</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账 户： </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行 号：</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法定代表人（签字或盖章）： </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投标人名称（</w:t>
      </w:r>
      <w:r>
        <w:rPr>
          <w:rFonts w:hint="eastAsia" w:ascii="宋体" w:hAnsi="宋体"/>
          <w:bCs/>
          <w:sz w:val="24"/>
          <w:highlight w:val="none"/>
          <w:lang w:val="en-US" w:eastAsia="zh-CN"/>
        </w:rPr>
        <w:t xml:space="preserve">CA电子公章</w:t>
      </w:r>
      <w:r>
        <w:rPr>
          <w:rFonts w:hint="eastAsia" w:ascii="宋体" w:hAnsi="宋体"/>
          <w:sz w:val="24"/>
          <w:szCs w:val="24"/>
          <w:highlight w:val="none"/>
        </w:rPr>
        <w:t xml:space="preserve">）： </w:t>
      </w:r>
      <w:r/>
    </w:p>
    <w:p>
      <w:pPr>
        <w:ind w:firstLine="479"/>
        <w:jc w:val="left"/>
        <w:spacing w:line="360" w:lineRule="auto"/>
        <w:rPr>
          <w:rFonts w:ascii="宋体" w:hAnsi="宋体"/>
          <w:sz w:val="24"/>
          <w:szCs w:val="24"/>
          <w:highlight w:val="none"/>
        </w:rPr>
      </w:pPr>
      <w:r>
        <w:rPr>
          <w:rFonts w:hint="eastAsia" w:ascii="宋体" w:hAnsi="宋体"/>
          <w:sz w:val="24"/>
          <w:szCs w:val="24"/>
          <w:highlight w:val="none"/>
        </w:rPr>
        <w:t xml:space="preserve">日 期：________年____月____日</w:t>
      </w:r>
      <w:r/>
    </w:p>
    <w:p>
      <w:pPr>
        <w:jc w:val="left"/>
        <w:widowControl/>
        <w:rPr>
          <w:rFonts w:ascii="宋体" w:hAnsi="宋体"/>
          <w:b/>
          <w:szCs w:val="21"/>
          <w:highlight w:val="none"/>
        </w:rPr>
      </w:pPr>
      <w:r>
        <w:rPr>
          <w:rFonts w:ascii="宋体" w:hAnsi="宋体"/>
          <w:b/>
          <w:szCs w:val="21"/>
          <w:highlight w:val="none"/>
        </w:rPr>
      </w:r>
      <w:r/>
    </w:p>
    <w:p>
      <w:pPr>
        <w:jc w:val="left"/>
        <w:widowControl/>
        <w:rPr>
          <w:rFonts w:ascii="黑体" w:eastAsia="黑体"/>
          <w:bCs/>
          <w:sz w:val="28"/>
          <w:szCs w:val="28"/>
          <w:highlight w:val="none"/>
        </w:rPr>
      </w:pPr>
      <w:r>
        <w:rPr>
          <w:rFonts w:ascii="宋体" w:hAnsi="宋体"/>
          <w:b/>
          <w:szCs w:val="21"/>
          <w:highlight w:val="none"/>
        </w:rPr>
        <w:br w:type="page" w:clear="all"/>
      </w:r>
      <w:r>
        <w:rPr>
          <w:rFonts w:hint="eastAsia" w:ascii="黑体" w:hAnsi="宋体" w:eastAsia="黑体"/>
          <w:bCs/>
          <w:sz w:val="24"/>
          <w:highlight w:val="none"/>
        </w:rPr>
        <w:t xml:space="preserve">（二）关于资格的声明函（格式）：</w:t>
      </w:r>
      <w:r/>
    </w:p>
    <w:p>
      <w:pPr>
        <w:jc w:val="left"/>
        <w:spacing w:line="50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500" w:lineRule="exact"/>
        <w:rPr>
          <w:rFonts w:ascii="宋体" w:hAnsi="宋体"/>
          <w:b/>
          <w:sz w:val="32"/>
          <w:szCs w:val="32"/>
          <w:highlight w:val="none"/>
        </w:rPr>
      </w:pPr>
      <w:r>
        <w:rPr>
          <w:rFonts w:hint="eastAsia" w:ascii="宋体" w:hAnsi="宋体"/>
          <w:b/>
          <w:sz w:val="32"/>
          <w:szCs w:val="32"/>
          <w:highlight w:val="none"/>
        </w:rPr>
        <w:t xml:space="preserve">关于资格的声明函</w:t>
      </w:r>
      <w:r/>
    </w:p>
    <w:p>
      <w:pPr>
        <w:pStyle w:val="780"/>
        <w:ind w:firstLine="0"/>
        <w:rPr>
          <w:highlight w:val="none"/>
        </w:rPr>
      </w:pPr>
      <w:r>
        <w:rPr>
          <w:highlight w:val="none"/>
        </w:rPr>
      </w:r>
      <w:r/>
    </w:p>
    <w:p>
      <w:pPr>
        <w:ind w:firstLine="720"/>
        <w:spacing w:line="480" w:lineRule="auto"/>
        <w:rPr>
          <w:rFonts w:ascii="宋体"/>
          <w:bCs/>
          <w:sz w:val="24"/>
          <w:highlight w:val="none"/>
        </w:rPr>
      </w:pPr>
      <w:r>
        <w:rPr>
          <w:rFonts w:hint="eastAsia" w:ascii="宋体" w:hAnsi="宋体"/>
          <w:bCs/>
          <w:sz w:val="24"/>
          <w:highlight w:val="none"/>
        </w:rPr>
        <w:t xml:space="preserve">我公司（单位）参加本次</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（项目名称、项目编号</w:t>
      </w:r>
      <w:r>
        <w:rPr>
          <w:rFonts w:hint="eastAsia" w:ascii="黑体" w:eastAsia="黑体"/>
          <w:bCs/>
          <w:sz w:val="24"/>
          <w:highlight w:val="none"/>
        </w:rPr>
        <w:t xml:space="preserve">）</w:t>
      </w:r>
      <w:r>
        <w:rPr>
          <w:rFonts w:hint="eastAsia" w:ascii="宋体" w:hAnsi="宋体"/>
          <w:bCs/>
          <w:sz w:val="24"/>
          <w:highlight w:val="none"/>
        </w:rPr>
        <w:t xml:space="preserve">政府采购活动前三年内，在经营活动中没有重大违法记录，我公司（单位）愿针对本次 </w:t>
      </w:r>
      <w:r>
        <w:rPr>
          <w:rFonts w:ascii="宋体" w:hAnsi="宋体"/>
          <w:bCs/>
          <w:sz w:val="24"/>
          <w:highlight w:val="none"/>
          <w:u w:val="single"/>
        </w:rPr>
        <w:t xml:space="preserve">                     </w:t>
      </w:r>
      <w:r>
        <w:rPr>
          <w:rFonts w:hint="eastAsia" w:ascii="宋体" w:hAnsi="宋体"/>
          <w:bCs/>
          <w:sz w:val="24"/>
          <w:highlight w:val="none"/>
        </w:rPr>
        <w:t xml:space="preserve">（项目名称、项目编号）进行投标，投标文件中所有关于投标资格的文件、证明、陈述均是真实的、准确的。若有违背，我公司（单位）愿意承担由此而产生的一切后果。</w:t>
      </w:r>
      <w:r/>
    </w:p>
    <w:p>
      <w:pPr>
        <w:spacing w:line="480" w:lineRule="auto"/>
        <w:rPr>
          <w:rFonts w:ascii="宋体"/>
          <w:bCs/>
          <w:sz w:val="24"/>
          <w:highlight w:val="none"/>
        </w:rPr>
      </w:pPr>
      <w:r>
        <w:rPr>
          <w:rFonts w:ascii="宋体"/>
          <w:bCs/>
          <w:sz w:val="24"/>
          <w:highlight w:val="none"/>
        </w:rPr>
      </w:r>
      <w:r/>
    </w:p>
    <w:p>
      <w:pPr>
        <w:spacing w:line="480" w:lineRule="auto"/>
        <w:rPr>
          <w:rFonts w:ascii="宋体"/>
          <w:bCs/>
          <w:sz w:val="24"/>
          <w:highlight w:val="none"/>
        </w:rPr>
      </w:pPr>
      <w:r>
        <w:rPr>
          <w:rFonts w:hint="eastAsia" w:ascii="宋体" w:hAnsi="宋体"/>
          <w:bCs/>
          <w:sz w:val="24"/>
          <w:highlight w:val="none"/>
        </w:rPr>
        <w:t xml:space="preserve">                                投标人（</w:t>
      </w:r>
      <w:r>
        <w:rPr>
          <w:rFonts w:hint="eastAsia" w:ascii="宋体" w:hAnsi="宋体"/>
          <w:bCs/>
          <w:sz w:val="24"/>
          <w:highlight w:val="none"/>
          <w:lang w:val="en-US" w:eastAsia="zh-CN"/>
        </w:rPr>
        <w:t xml:space="preserve">CA电子公章</w:t>
      </w:r>
      <w:r>
        <w:rPr>
          <w:rFonts w:hint="eastAsia" w:ascii="宋体" w:hAnsi="宋体"/>
          <w:bCs/>
          <w:sz w:val="24"/>
          <w:highlight w:val="none"/>
        </w:rPr>
        <w:t xml:space="preserve">）：</w:t>
      </w:r>
      <w:r/>
    </w:p>
    <w:p>
      <w:pPr>
        <w:spacing w:line="480" w:lineRule="auto"/>
        <w:rPr>
          <w:rFonts w:ascii="宋体"/>
          <w:bCs/>
          <w:sz w:val="24"/>
          <w:highlight w:val="none"/>
        </w:rPr>
      </w:pPr>
      <w:r>
        <w:rPr>
          <w:rFonts w:hint="eastAsia" w:ascii="宋体" w:hAnsi="宋体"/>
          <w:bCs/>
          <w:sz w:val="24"/>
          <w:highlight w:val="none"/>
        </w:rPr>
        <w:t xml:space="preserve">            法定代表人</w:t>
      </w:r>
      <w:r>
        <w:rPr>
          <w:rFonts w:ascii="宋体" w:hAnsi="宋体" w:eastAsia="宋体" w:cs="宋体"/>
          <w:color w:val="000000"/>
          <w:sz w:val="24"/>
          <w:szCs w:val="24"/>
          <w:highlight w:val="none"/>
        </w:rPr>
        <w:t xml:space="preserve">或授权委托代理人</w:t>
      </w:r>
      <w:r>
        <w:rPr>
          <w:rFonts w:hint="eastAsia" w:ascii="宋体" w:hAnsi="宋体"/>
          <w:bCs/>
          <w:sz w:val="24"/>
          <w:highlight w:val="none"/>
        </w:rPr>
        <w:t xml:space="preserve">（签字或盖章）：</w:t>
      </w:r>
      <w:r/>
    </w:p>
    <w:p>
      <w:pPr>
        <w:spacing w:line="500" w:lineRule="exact"/>
        <w:rPr>
          <w:rFonts w:ascii="方正仿宋_GBK" w:hAnsi="Calibri"/>
          <w:szCs w:val="32"/>
          <w:highlight w:val="none"/>
        </w:rPr>
      </w:pPr>
      <w:r>
        <w:rPr>
          <w:rFonts w:ascii="方正仿宋_GBK" w:hAnsi="Calibri"/>
          <w:szCs w:val="32"/>
          <w:highlight w:val="none"/>
        </w:rPr>
      </w:r>
      <w:r/>
    </w:p>
    <w:p>
      <w:pPr>
        <w:jc w:val="center"/>
        <w:spacing w:before="312" w:after="312" w:line="360" w:lineRule="auto"/>
        <w:rPr>
          <w:rFonts w:ascii="Calibri" w:hAnsi="Calibri"/>
          <w:b/>
          <w:bCs/>
          <w:highlight w:val="none"/>
        </w:rPr>
        <w:sectPr>
          <w:headerReference w:type="default" r:id="rId11"/>
          <w:footerReference w:type="default" r:id="rId15"/>
          <w:footnotePr/>
          <w:endnotePr/>
          <w:type w:val="nextPage"/>
          <w:pgSz w:w="11906" w:h="16838" w:orient="portrait"/>
          <w:pgMar w:top="1440" w:right="1349" w:bottom="1440" w:left="1576" w:header="851" w:footer="992" w:gutter="0"/>
          <w:pgNumType w:start="1"/>
          <w:cols w:num="1" w:sep="0" w:space="720" w:equalWidth="1"/>
          <w:docGrid w:linePitch="360"/>
        </w:sectPr>
      </w:pPr>
      <w:r>
        <w:rPr>
          <w:rFonts w:ascii="Calibri" w:hAnsi="Calibri"/>
          <w:b/>
          <w:bCs/>
          <w:highlight w:val="none"/>
        </w:rPr>
      </w:r>
      <w:r/>
    </w:p>
    <w:p>
      <w:pPr>
        <w:jc w:val="both"/>
        <w:spacing w:after="312" w:line="360" w:lineRule="auto"/>
        <w:tabs>
          <w:tab w:val="left" w:pos="360" w:leader="none"/>
        </w:tabs>
        <w:rPr>
          <w:rFonts w:hint="eastAsia" w:ascii="宋体" w:hAnsi="宋体"/>
          <w:b/>
          <w:sz w:val="32"/>
          <w:szCs w:val="32"/>
          <w:highlight w:val="none"/>
        </w:rPr>
      </w:pPr>
      <w:r>
        <w:rPr>
          <w:rFonts w:hint="eastAsia" w:ascii="黑体" w:hAnsi="宋体" w:eastAsia="黑体"/>
          <w:bCs/>
          <w:sz w:val="24"/>
          <w:szCs w:val="24"/>
          <w:highlight w:val="none"/>
        </w:rPr>
        <w:t xml:space="preserve">（三）法定代表人授权委托书（格式）：</w:t>
      </w:r>
      <w:r/>
    </w:p>
    <w:p>
      <w:pPr>
        <w:ind w:firstLine="422"/>
        <w:jc w:val="center"/>
        <w:spacing w:after="312" w:line="360" w:lineRule="auto"/>
        <w:tabs>
          <w:tab w:val="left" w:pos="360" w:leader="none"/>
        </w:tabs>
        <w:rPr>
          <w:rFonts w:ascii="宋体" w:hAnsi="宋体"/>
          <w:b/>
          <w:sz w:val="32"/>
          <w:szCs w:val="32"/>
          <w:highlight w:val="none"/>
        </w:rPr>
      </w:pPr>
      <w:r>
        <w:rPr>
          <w:rFonts w:hint="eastAsia" w:ascii="宋体" w:hAnsi="宋体"/>
          <w:b/>
          <w:sz w:val="32"/>
          <w:szCs w:val="32"/>
          <w:highlight w:val="none"/>
        </w:rPr>
        <w:t xml:space="preserve">法定代表人授权书</w:t>
      </w:r>
      <w:r/>
    </w:p>
    <w:p>
      <w:pPr>
        <w:ind w:firstLine="72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sz w:val="24"/>
          <w:szCs w:val="24"/>
          <w:highlight w:val="none"/>
          <w:u w:val="none"/>
        </w:rPr>
        <w:t xml:space="preserve">________________</w:t>
      </w:r>
      <w:r>
        <w:rPr>
          <w:rFonts w:hint="eastAsia" w:ascii="宋体" w:hAnsi="宋体"/>
          <w:sz w:val="24"/>
          <w:szCs w:val="24"/>
          <w:highlight w:val="none"/>
        </w:rPr>
        <w:t xml:space="preserve">（投标人名称）授权________________（被授权人的姓名）为我方就</w:t>
      </w:r>
      <w:r>
        <w:rPr>
          <w:rFonts w:hint="eastAsia" w:ascii="宋体" w:hAnsi="宋体"/>
          <w:sz w:val="24"/>
          <w:szCs w:val="24"/>
          <w:highlight w:val="none"/>
          <w:u w:val="single"/>
        </w:rPr>
        <w:t xml:space="preserve">（项目编号）</w:t>
      </w:r>
      <w:r>
        <w:rPr>
          <w:rFonts w:hint="eastAsia" w:ascii="宋体" w:hAnsi="宋体"/>
          <w:sz w:val="24"/>
          <w:szCs w:val="24"/>
          <w:highlight w:val="none"/>
        </w:rPr>
        <w:t xml:space="preserve">号</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项目采购活动的合法代理人，以本公司名义全权处理一切与该项目采购有关的事务。</w:t>
      </w:r>
      <w:r/>
    </w:p>
    <w:p>
      <w:pPr>
        <w:ind w:firstLine="42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本授权书于______年____月____日起生效，特此声明。</w:t>
      </w:r>
      <w:r/>
    </w:p>
    <w:p>
      <w:pPr>
        <w:spacing w:line="360" w:lineRule="auto"/>
        <w:tabs>
          <w:tab w:val="left" w:pos="360" w:leader="none"/>
        </w:tabs>
        <w:rPr>
          <w:rFonts w:ascii="宋体" w:hAnsi="宋体"/>
          <w:szCs w:val="21"/>
          <w:highlight w:val="none"/>
        </w:rPr>
      </w:pPr>
      <w:r>
        <w:rPr>
          <w:rFonts w:hint="eastAsia" w:ascii="宋体" w:hAnsi="宋体"/>
          <w:szCs w:val="21"/>
          <w:highlight w:val="none"/>
        </w:rPr>
        <w:t xml:space="preserve">    </w:t>
      </w:r>
      <w:r/>
    </w:p>
    <w:p>
      <w:pPr>
        <w:pStyle w:val="1065"/>
        <w:ind w:left="360"/>
        <w:spacing w:line="360" w:lineRule="auto"/>
        <w:rPr>
          <w:rFonts w:ascii="宋体" w:hAnsi="宋体"/>
          <w:highlight w:val="none"/>
          <w:u w:val="single"/>
        </w:rPr>
      </w:pPr>
      <w:r>
        <w:rPr>
          <w:rFonts w:hint="eastAsia" w:ascii="宋体" w:hAnsi="宋体"/>
          <w:highlight w:val="none"/>
        </w:rPr>
        <w:t xml:space="preserve">法定代表人：（签字或盖章）______________</w:t>
      </w:r>
      <w:r/>
    </w:p>
    <w:p>
      <w:pPr>
        <w:pStyle w:val="1065"/>
        <w:ind w:left="360"/>
        <w:spacing w:line="360" w:lineRule="auto"/>
        <w:rPr>
          <w:rFonts w:ascii="宋体" w:hAnsi="宋体"/>
          <w:highlight w:val="none"/>
        </w:rPr>
      </w:pPr>
      <w:r>
        <w:rPr>
          <w:rFonts w:hint="eastAsia" w:ascii="宋体" w:hAnsi="宋体"/>
          <w:highlight w:val="none"/>
        </w:rPr>
        <w:t xml:space="preserve">代理人（被授权人）：_______________________</w:t>
      </w:r>
      <w:r/>
    </w:p>
    <w:p>
      <w:pPr>
        <w:pStyle w:val="1065"/>
        <w:ind w:left="360"/>
        <w:spacing w:line="360" w:lineRule="auto"/>
        <w:rPr>
          <w:rFonts w:ascii="宋体" w:hAnsi="宋体"/>
          <w:highlight w:val="none"/>
        </w:rPr>
      </w:pPr>
      <w:r>
        <w:rPr>
          <w:rFonts w:hint="eastAsia" w:ascii="宋体" w:hAnsi="宋体"/>
          <w:highlight w:val="none"/>
        </w:rPr>
        <w:t xml:space="preserve">联系电话：___________________</w:t>
      </w:r>
      <w:r/>
    </w:p>
    <w:p>
      <w:pPr>
        <w:spacing w:line="360" w:lineRule="auto"/>
        <w:rPr>
          <w:rFonts w:ascii="宋体" w:hAnsi="宋体"/>
          <w:bCs/>
          <w:sz w:val="24"/>
          <w:highlight w:val="none"/>
        </w:rPr>
      </w:pPr>
      <w:r>
        <w:rPr>
          <w:rFonts w:hint="eastAsia" w:ascii="宋体" w:hAnsi="宋体"/>
          <w:bCs/>
          <w:sz w:val="24"/>
          <w:highlight w:val="none"/>
        </w:rPr>
        <w:t xml:space="preserve">投标人（</w:t>
      </w:r>
      <w:r>
        <w:rPr>
          <w:rFonts w:hint="eastAsia" w:ascii="宋体" w:hAnsi="宋体"/>
          <w:bCs/>
          <w:sz w:val="24"/>
          <w:highlight w:val="none"/>
          <w:lang w:val="en-US" w:eastAsia="zh-CN"/>
        </w:rPr>
        <w:t xml:space="preserve">CA电子公章</w:t>
      </w:r>
      <w:r>
        <w:rPr>
          <w:rFonts w:hint="eastAsia" w:ascii="宋体" w:hAnsi="宋体"/>
          <w:bCs/>
          <w:sz w:val="24"/>
          <w:highlight w:val="none"/>
        </w:rPr>
        <w:t xml:space="preserve">）：</w:t>
      </w:r>
      <w:r/>
    </w:p>
    <w:p>
      <w:pPr>
        <w:pStyle w:val="1065"/>
        <w:ind w:left="360"/>
        <w:spacing w:line="360" w:lineRule="auto"/>
        <w:rPr>
          <w:rFonts w:ascii="宋体" w:hAnsi="宋体"/>
          <w:highlight w:val="none"/>
        </w:rPr>
      </w:pPr>
      <w:r>
        <w:rPr>
          <w:rFonts w:hint="eastAsia" w:ascii="宋体" w:hAnsi="宋体"/>
          <w:highlight w:val="none"/>
        </w:rPr>
        <w:t xml:space="preserve">日 期：</w:t>
      </w:r>
      <w:bookmarkStart w:id="30" w:name="_Hlt26955070"/>
      <w:r/>
      <w:bookmarkEnd w:id="30"/>
      <w:r/>
      <w:bookmarkStart w:id="31" w:name="_Hlt26671380"/>
      <w:r/>
      <w:bookmarkEnd w:id="31"/>
      <w:r/>
      <w:bookmarkStart w:id="32" w:name="_格式3__银行出具的资信证明"/>
      <w:r/>
      <w:bookmarkEnd w:id="32"/>
      <w:r>
        <w:rPr>
          <w:rFonts w:hint="eastAsia" w:ascii="宋体" w:hAnsi="宋体"/>
          <w:highlight w:val="none"/>
        </w:rPr>
        <w:t xml:space="preserve">年 </w:t>
      </w:r>
      <w:r>
        <w:rPr>
          <w:rFonts w:ascii="宋体" w:hAnsi="宋体"/>
          <w:highlight w:val="none"/>
        </w:rPr>
        <w:t xml:space="preserve"> </w:t>
      </w:r>
      <w:r>
        <w:rPr>
          <w:rFonts w:hint="eastAsia" w:ascii="宋体" w:hAnsi="宋体"/>
          <w:highlight w:val="none"/>
        </w:rPr>
        <w:t xml:space="preserve">月 </w:t>
      </w:r>
      <w:r>
        <w:rPr>
          <w:rFonts w:ascii="宋体" w:hAnsi="宋体"/>
          <w:highlight w:val="none"/>
        </w:rPr>
        <w:t xml:space="preserve">  </w:t>
      </w:r>
      <w:r>
        <w:rPr>
          <w:rFonts w:hint="eastAsia" w:ascii="宋体" w:hAnsi="宋体"/>
          <w:highlight w:val="none"/>
        </w:rPr>
        <w:t xml:space="preserve">日</w:t>
      </w:r>
      <w:r/>
    </w:p>
    <w:p>
      <w:pPr>
        <w:spacing w:line="460" w:lineRule="exact"/>
        <w:rPr>
          <w:rFonts w:ascii="宋体" w:hAnsi="宋体"/>
          <w:bCs/>
          <w:highlight w:val="none"/>
        </w:rPr>
      </w:pPr>
      <w:r>
        <w:rPr>
          <w:rFonts w:ascii="宋体" w:hAnsi="宋体"/>
          <w:bCs/>
          <w:highlight w:val="none"/>
        </w:rPr>
      </w:r>
      <w:r/>
    </w:p>
    <w:p>
      <w:pPr>
        <w:spacing w:line="460" w:lineRule="exact"/>
        <w:rPr>
          <w:rFonts w:ascii="宋体" w:hAnsi="宋体"/>
          <w:bCs/>
          <w:sz w:val="24"/>
          <w:highlight w:val="none"/>
        </w:rPr>
      </w:pPr>
      <w:r>
        <w:rPr>
          <w:rFonts w:ascii="宋体" w:hAnsi="宋体"/>
          <w:bCs/>
          <w:sz w:val="24"/>
          <w:highlight w:val="none"/>
        </w:rPr>
      </w:r>
      <w:r/>
    </w:p>
    <w:p>
      <w:pPr>
        <w:jc w:val="left"/>
        <w:spacing w:line="360" w:lineRule="auto"/>
        <w:rPr>
          <w:rFonts w:ascii="宋体" w:hAnsi="宋体"/>
          <w:sz w:val="24"/>
          <w:highlight w:val="none"/>
        </w:rPr>
      </w:pPr>
      <w:r/>
      <w:bookmarkStart w:id="33" w:name="_Toc27409"/>
      <w:r>
        <w:rPr>
          <w:rFonts w:hint="eastAsia" w:ascii="宋体" w:hAnsi="宋体"/>
          <w:sz w:val="24"/>
          <w:highlight w:val="none"/>
        </w:rPr>
        <w:t xml:space="preserve">注：需同时提供法定代表人</w:t>
      </w:r>
      <w:r>
        <w:rPr>
          <w:rFonts w:hint="eastAsia" w:ascii="宋体" w:hAnsi="宋体"/>
          <w:sz w:val="24"/>
          <w:highlight w:val="none"/>
          <w:lang w:val="en-US" w:eastAsia="zh-CN"/>
        </w:rPr>
        <w:t xml:space="preserve">及授权代表</w:t>
      </w:r>
      <w:r>
        <w:rPr>
          <w:rFonts w:hint="eastAsia" w:ascii="宋体" w:hAnsi="宋体"/>
          <w:sz w:val="24"/>
          <w:highlight w:val="none"/>
        </w:rPr>
        <w:t xml:space="preserve">身份证，如法定代表人签署文件则无需出具授权书，仅需提供法定代表人身份证。</w:t>
      </w:r>
      <w:r/>
    </w:p>
    <w:p>
      <w:pPr>
        <w:jc w:val="left"/>
        <w:widowControl/>
        <w:rPr>
          <w:rFonts w:ascii="宋体" w:hAnsi="宋体" w:cs="Arial"/>
          <w:b/>
          <w:bCs/>
          <w:sz w:val="32"/>
          <w:szCs w:val="44"/>
          <w:highlight w:val="none"/>
        </w:rPr>
      </w:pPr>
      <w:r>
        <w:rPr>
          <w:rFonts w:ascii="宋体" w:hAnsi="宋体" w:cs="Arial"/>
          <w:b/>
          <w:bCs/>
          <w:sz w:val="32"/>
          <w:szCs w:val="44"/>
          <w:highlight w:val="none"/>
        </w:rPr>
        <w:br w:type="page" w:clear="all"/>
      </w:r>
      <w:bookmarkEnd w:id="33"/>
      <w:r/>
    </w:p>
    <w:p>
      <w:pPr>
        <w:jc w:val="left"/>
        <w:widowControl/>
        <w:rPr>
          <w:rFonts w:hint="eastAsia" w:asciiTheme="majorEastAsia" w:hAnsiTheme="majorEastAsia" w:eastAsiaTheme="majorEastAsia" w:cstheme="majorEastAsia"/>
          <w:b w:val="0"/>
          <w:bCs w:val="0"/>
          <w:sz w:val="24"/>
          <w:szCs w:val="24"/>
          <w:highlight w:val="none"/>
        </w:rPr>
      </w:pP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lang w:val="en-US" w:eastAsia="zh-CN"/>
        </w:rPr>
        <w:t xml:space="preserve">四</w:t>
      </w: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rPr>
        <w:t xml:space="preserve">开标一览表（格式）</w:t>
      </w:r>
      <w:r/>
    </w:p>
    <w:p>
      <w:pPr>
        <w:pStyle w:val="722"/>
        <w:jc w:val="center"/>
        <w:keepLines w:val="0"/>
        <w:keepNext w:val="0"/>
        <w:widowControl/>
        <w:rPr>
          <w:rFonts w:ascii="宋体" w:hAnsi="宋体" w:cs="宋体"/>
          <w:color w:val="000000"/>
          <w:sz w:val="32"/>
          <w:szCs w:val="32"/>
          <w:highlight w:val="none"/>
        </w:rPr>
      </w:pPr>
      <w:r>
        <w:rPr>
          <w:rStyle w:val="782"/>
          <w:rFonts w:hint="eastAsia" w:ascii="宋体" w:hAnsi="宋体" w:cs="宋体"/>
          <w:b/>
          <w:color w:val="000000"/>
          <w:sz w:val="32"/>
          <w:szCs w:val="32"/>
          <w:highlight w:val="none"/>
        </w:rPr>
        <w:t xml:space="preserve">开标一览表</w:t>
      </w:r>
      <w:r/>
    </w:p>
    <w:p>
      <w:pPr>
        <w:pStyle w:val="774"/>
        <w:rPr>
          <w:rFonts w:hint="eastAsia"/>
          <w:color w:val="000000"/>
          <w:highlight w:val="none"/>
        </w:rPr>
      </w:pPr>
      <w:r>
        <w:rPr>
          <w:rFonts w:hint="eastAsia"/>
          <w:color w:val="000000"/>
          <w:highlight w:val="none"/>
        </w:rPr>
        <w:t xml:space="preserve">项目编号：</w:t>
      </w:r>
      <w:r/>
    </w:p>
    <w:p>
      <w:pPr>
        <w:pStyle w:val="774"/>
        <w:rPr>
          <w:color w:val="000000"/>
          <w:highlight w:val="none"/>
        </w:rPr>
      </w:pPr>
      <w:r>
        <w:rPr>
          <w:rFonts w:hint="eastAsia"/>
          <w:color w:val="000000"/>
          <w:highlight w:val="none"/>
        </w:rPr>
        <w:t xml:space="preserve">货币单位：人民币元</w:t>
      </w:r>
      <w:r/>
    </w:p>
    <w:tbl>
      <w:tblPr>
        <w:tblStyle w:val="732"/>
        <w:tblpPr w:horzAnchor="page" w:tblpXSpec="center" w:vertAnchor="text" w:tblpY="636" w:leftFromText="180" w:topFromText="0" w:rightFromText="180" w:bottomFromText="0"/>
        <w:tblW w:w="915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53"/>
        <w:gridCol w:w="2203"/>
        <w:gridCol w:w="4596"/>
      </w:tblGrid>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2353" w:type="dxa"/>
            <w:vAlign w:val="center"/>
            <w:textDirection w:val="lrTb"/>
            <w:noWrap w:val="false"/>
          </w:tcPr>
          <w:p>
            <w:pPr>
              <w:pStyle w:val="774"/>
              <w:rPr>
                <w:highlight w:val="none"/>
              </w:rPr>
            </w:pPr>
            <w:r>
              <w:rPr>
                <w:rFonts w:hint="eastAsia"/>
                <w:color w:val="000000"/>
                <w:highlight w:val="none"/>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pStyle w:val="774"/>
              <w:rPr>
                <w:highlight w:val="none"/>
              </w:rPr>
            </w:pPr>
            <w:r>
              <w:rPr>
                <w:rFonts w:hint="eastAsia"/>
                <w:color w:val="000000"/>
                <w:highlight w:val="none"/>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4596" w:type="dxa"/>
            <w:vAlign w:val="center"/>
            <w:textDirection w:val="lrTb"/>
            <w:noWrap w:val="false"/>
          </w:tcPr>
          <w:p>
            <w:pPr>
              <w:pStyle w:val="774"/>
              <w:rPr>
                <w:highlight w:val="none"/>
              </w:rPr>
            </w:pPr>
            <w:r>
              <w:rPr>
                <w:rFonts w:hint="eastAsia"/>
                <w:color w:val="000000"/>
                <w:highlight w:val="none"/>
                <w:lang w:val="en-US" w:eastAsia="zh-CN"/>
              </w:rPr>
              <w:t xml:space="preserve">总价</w:t>
            </w:r>
            <w:r>
              <w:rPr>
                <w:rFonts w:hint="eastAsia"/>
                <w:color w:val="000000"/>
                <w:highlight w:val="none"/>
              </w:rPr>
              <w:t xml:space="preserve">（小写）</w:t>
            </w:r>
            <w:r/>
          </w:p>
        </w:tc>
      </w:tr>
      <w:tr>
        <w:trPr>
          <w:jc w:val="center"/>
          <w:trHeight w:val="301"/>
        </w:trPr>
        <w:tc>
          <w:tcPr>
            <w:shd w:val="clear" w:color="auto" w:fill="auto"/>
            <w:tcBorders>
              <w:top w:val="single" w:color="auto" w:sz="4" w:space="0"/>
              <w:left w:val="single" w:color="auto" w:sz="4" w:space="0"/>
              <w:bottom w:val="single" w:color="auto" w:sz="4" w:space="0"/>
              <w:right w:val="single" w:color="auto" w:sz="4" w:space="0"/>
            </w:tcBorders>
            <w:tcW w:w="2353" w:type="dxa"/>
            <w:vAlign w:val="center"/>
            <w:textDirection w:val="lrTb"/>
            <w:noWrap w:val="false"/>
          </w:tcPr>
          <w:p>
            <w:pPr>
              <w:pStyle w:val="774"/>
              <w:rPr>
                <w:highlight w:val="none"/>
              </w:rPr>
            </w:pPr>
            <w:r>
              <w:rPr>
                <w:rFonts w:hint="eastAsia"/>
                <w:color w:val="000000"/>
                <w:highlight w:val="none"/>
                <w:shd w:val="clear" w:color="auto" w:fill="ffffff"/>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pStyle w:val="774"/>
              <w:rPr>
                <w:highlight w:val="none"/>
              </w:rPr>
            </w:pPr>
            <w:r>
              <w:rPr>
                <w:rFonts w:hint="eastAsia"/>
                <w:color w:val="000000"/>
                <w:highlight w:val="none"/>
              </w:rPr>
              <w:t xml:space="preserve">详见投标文件</w:t>
            </w:r>
            <w:r/>
          </w:p>
        </w:tc>
        <w:tc>
          <w:tcPr>
            <w:shd w:val="clear" w:color="auto" w:fill="auto"/>
            <w:tcBorders>
              <w:top w:val="single" w:color="auto" w:sz="4" w:space="0"/>
              <w:left w:val="single" w:color="auto" w:sz="4" w:space="0"/>
              <w:bottom w:val="single" w:color="auto" w:sz="4" w:space="0"/>
              <w:right w:val="single" w:color="auto" w:sz="4" w:space="0"/>
            </w:tcBorders>
            <w:tcW w:w="4596" w:type="dxa"/>
            <w:vAlign w:val="center"/>
            <w:textDirection w:val="lrTb"/>
            <w:noWrap w:val="false"/>
          </w:tcPr>
          <w:p>
            <w:pPr>
              <w:pStyle w:val="774"/>
              <w:rPr>
                <w:highlight w:val="none"/>
              </w:rPr>
            </w:pPr>
            <w:r>
              <w:rPr>
                <w:rFonts w:hint="eastAsia"/>
                <w:color w:val="000000"/>
                <w:highlight w:val="none"/>
              </w:rPr>
              <w:t xml:space="preserve">元</w:t>
            </w:r>
            <w:r/>
          </w:p>
        </w:tc>
      </w:tr>
      <w:tr>
        <w:trPr>
          <w:jc w:val="center"/>
          <w:trHeight w:val="267"/>
        </w:trPr>
        <w:tc>
          <w:tcPr>
            <w:shd w:val="clear" w:color="auto" w:fill="auto"/>
            <w:tcBorders>
              <w:top w:val="single" w:color="auto" w:sz="4" w:space="0"/>
              <w:left w:val="single" w:color="auto" w:sz="4" w:space="0"/>
              <w:bottom w:val="single" w:color="auto" w:sz="4" w:space="0"/>
              <w:right w:val="single" w:color="auto" w:sz="4" w:space="0"/>
            </w:tcBorders>
            <w:tcW w:w="2353" w:type="dxa"/>
            <w:vAlign w:val="center"/>
            <w:textDirection w:val="lrTb"/>
            <w:noWrap w:val="false"/>
          </w:tcPr>
          <w:p>
            <w:pPr>
              <w:pStyle w:val="774"/>
              <w:rPr>
                <w:highlight w:val="none"/>
              </w:rPr>
            </w:pPr>
            <w:r>
              <w:rPr>
                <w:rFonts w:hint="eastAsia"/>
                <w:color w:val="000000"/>
                <w:highlight w:val="none"/>
                <w:lang w:val="en-US" w:eastAsia="zh-CN"/>
              </w:rPr>
              <w:t xml:space="preserve">总</w:t>
            </w:r>
            <w:r>
              <w:rPr>
                <w:rFonts w:hint="eastAsia"/>
                <w:color w:val="000000"/>
                <w:highlight w:val="none"/>
              </w:rPr>
              <w:t xml:space="preserve">价（大写）：</w:t>
            </w:r>
            <w:r/>
          </w:p>
        </w:tc>
        <w:tc>
          <w:tcPr>
            <w:gridSpan w:val="2"/>
            <w:shd w:val="clear" w:color="auto" w:fill="auto"/>
            <w:tcBorders>
              <w:top w:val="single" w:color="auto" w:sz="4" w:space="0"/>
              <w:left w:val="single" w:color="auto" w:sz="4" w:space="0"/>
              <w:bottom w:val="single" w:color="auto" w:sz="4" w:space="0"/>
              <w:right w:val="single" w:color="auto" w:sz="4" w:space="0"/>
            </w:tcBorders>
            <w:tcW w:w="6799" w:type="dxa"/>
            <w:vAlign w:val="center"/>
            <w:textDirection w:val="lrTb"/>
            <w:noWrap w:val="false"/>
          </w:tcPr>
          <w:p>
            <w:pPr>
              <w:pStyle w:val="774"/>
              <w:rPr>
                <w:highlight w:val="none"/>
              </w:rPr>
            </w:pPr>
            <w:r>
              <w:rPr>
                <w:rFonts w:hint="eastAsia"/>
                <w:color w:val="000000"/>
                <w:highlight w:val="none"/>
                <w:shd w:val="clear" w:color="auto" w:fill="ffffff"/>
              </w:rPr>
              <w:t xml:space="preserve">金额大写</w:t>
            </w:r>
            <w:r/>
          </w:p>
        </w:tc>
      </w:tr>
    </w:tbl>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rFonts w:hint="eastAsia"/>
          <w:color w:val="000000"/>
          <w:highlight w:val="none"/>
        </w:rPr>
        <w:t xml:space="preserve">投标人公章：                            （</w:t>
      </w:r>
      <w:r>
        <w:rPr>
          <w:rFonts w:hint="eastAsia" w:ascii="宋体" w:hAnsi="宋体"/>
          <w:bCs/>
          <w:sz w:val="24"/>
          <w:highlight w:val="none"/>
          <w:lang w:val="en-US" w:eastAsia="zh-CN"/>
        </w:rPr>
        <w:t xml:space="preserve">CA电子公章</w:t>
      </w:r>
      <w:r>
        <w:rPr>
          <w:rFonts w:hint="eastAsia"/>
          <w:color w:val="000000"/>
          <w:highlight w:val="none"/>
        </w:rPr>
        <w:t xml:space="preserve">）</w:t>
      </w:r>
      <w:r/>
    </w:p>
    <w:p>
      <w:pPr>
        <w:ind w:firstLine="640"/>
        <w:spacing w:line="360" w:lineRule="auto"/>
        <w:rPr>
          <w:rFonts w:ascii="宋体" w:hAnsi="宋体"/>
          <w:sz w:val="32"/>
          <w:szCs w:val="32"/>
          <w:highlight w:val="none"/>
        </w:rPr>
      </w:pPr>
      <w:r>
        <w:rPr>
          <w:rFonts w:ascii="宋体" w:hAnsi="宋体"/>
          <w:sz w:val="32"/>
          <w:szCs w:val="32"/>
          <w:highlight w:val="none"/>
        </w:rPr>
      </w:r>
      <w:r/>
    </w:p>
    <w:p>
      <w:pPr>
        <w:jc w:val="center"/>
        <w:widowControl/>
        <w:rPr>
          <w:rFonts w:hint="eastAsia" w:ascii="宋体" w:hAnsi="宋体"/>
          <w:sz w:val="32"/>
          <w:szCs w:val="32"/>
          <w:highlight w:val="none"/>
        </w:rPr>
      </w:pPr>
      <w:r>
        <w:rPr>
          <w:rFonts w:hint="eastAsia" w:ascii="宋体" w:hAnsi="宋体"/>
          <w:sz w:val="32"/>
          <w:szCs w:val="32"/>
          <w:highlight w:val="none"/>
        </w:rPr>
        <w:br w:type="page" w:clear="all"/>
      </w:r>
      <w:r/>
    </w:p>
    <w:p>
      <w:pPr>
        <w:jc w:val="left"/>
        <w:widowControl/>
        <w:rPr>
          <w:rFonts w:hint="eastAsia" w:asciiTheme="majorEastAsia" w:hAnsiTheme="majorEastAsia" w:eastAsiaTheme="majorEastAsia" w:cstheme="majorEastAsia"/>
          <w:b w:val="0"/>
          <w:bCs w:val="0"/>
          <w:sz w:val="24"/>
          <w:szCs w:val="24"/>
          <w:highlight w:val="none"/>
        </w:rPr>
      </w:pP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lang w:val="en-US" w:eastAsia="zh-CN"/>
        </w:rPr>
        <w:t xml:space="preserve">五</w:t>
      </w: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lang w:val="en-US" w:eastAsia="zh-CN"/>
        </w:rPr>
        <w:t xml:space="preserve">明细报价表</w:t>
      </w:r>
      <w:r>
        <w:rPr>
          <w:rFonts w:hint="eastAsia" w:asciiTheme="majorEastAsia" w:hAnsiTheme="majorEastAsia" w:eastAsiaTheme="majorEastAsia" w:cstheme="majorEastAsia"/>
          <w:b w:val="0"/>
          <w:bCs w:val="0"/>
          <w:sz w:val="24"/>
          <w:szCs w:val="24"/>
          <w:highlight w:val="none"/>
        </w:rPr>
        <w:t xml:space="preserve">（格式）</w:t>
      </w:r>
      <w:r/>
    </w:p>
    <w:p>
      <w:pPr>
        <w:jc w:val="both"/>
        <w:widowControl/>
        <w:rPr>
          <w:rFonts w:hint="eastAsia" w:ascii="宋体" w:hAnsi="宋体"/>
          <w:sz w:val="32"/>
          <w:szCs w:val="32"/>
          <w:highlight w:val="none"/>
        </w:rPr>
      </w:pPr>
      <w:r>
        <w:rPr>
          <w:rFonts w:hint="eastAsia" w:ascii="宋体" w:hAnsi="宋体"/>
          <w:sz w:val="32"/>
          <w:szCs w:val="32"/>
          <w:highlight w:val="none"/>
        </w:rPr>
      </w:r>
      <w:r/>
    </w:p>
    <w:p>
      <w:pPr>
        <w:jc w:val="center"/>
        <w:widowControl/>
        <w:rPr>
          <w:rFonts w:hint="eastAsia" w:cs="Arial"/>
          <w:b/>
          <w:bCs/>
          <w:sz w:val="32"/>
          <w:szCs w:val="44"/>
          <w:highlight w:val="none"/>
        </w:rPr>
      </w:pPr>
      <w:r>
        <w:rPr>
          <w:rFonts w:hint="eastAsia" w:cs="Arial"/>
          <w:b/>
          <w:bCs/>
          <w:sz w:val="32"/>
          <w:szCs w:val="44"/>
          <w:highlight w:val="none"/>
        </w:rPr>
        <w:t xml:space="preserve">明细报价表</w:t>
      </w:r>
      <w:r/>
    </w:p>
    <w:p>
      <w:pPr>
        <w:pStyle w:val="798"/>
        <w:rPr>
          <w:rFonts w:hint="eastAsia"/>
          <w:highlight w:val="none"/>
        </w:rPr>
      </w:pPr>
      <w:r>
        <w:rPr>
          <w:rFonts w:hint="eastAsia"/>
          <w:highlight w:val="none"/>
        </w:rPr>
      </w:r>
      <w:r/>
    </w:p>
    <w:tbl>
      <w:tblPr>
        <w:tblStyle w:val="73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62"/>
        <w:gridCol w:w="3314"/>
        <w:gridCol w:w="951"/>
        <w:gridCol w:w="1567"/>
        <w:gridCol w:w="1366"/>
        <w:gridCol w:w="1337"/>
      </w:tblGrid>
      <w:tr>
        <w:trPr>
          <w:trHeight w:val="664"/>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801"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品名</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服务期</w:t>
            </w:r>
            <w:r/>
          </w:p>
        </w:tc>
        <w:tc>
          <w:tcPr>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日</w:t>
            </w:r>
            <w:r>
              <w:rPr>
                <w:rFonts w:hint="eastAsia" w:ascii="宋体" w:hAnsi="宋体" w:cs="宋体"/>
                <w:sz w:val="24"/>
                <w:highlight w:val="none"/>
              </w:rPr>
              <w:t xml:space="preserve">污泥处置暂定量（吨）</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单价</w:t>
            </w:r>
            <w:r/>
          </w:p>
          <w:p>
            <w:pPr>
              <w:jc w:val="center"/>
              <w:widowControl/>
              <w:rPr>
                <w:rFonts w:ascii="宋体" w:hAnsi="宋体" w:cs="宋体"/>
                <w:sz w:val="24"/>
                <w:highlight w:val="none"/>
              </w:rPr>
            </w:pPr>
            <w:r>
              <w:rPr>
                <w:rFonts w:hint="eastAsia" w:ascii="宋体" w:hAnsi="宋体" w:cs="宋体"/>
                <w:sz w:val="24"/>
                <w:highlight w:val="none"/>
              </w:rPr>
              <w:t xml:space="preserve">（元/吨）</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合计</w:t>
            </w:r>
            <w:r/>
          </w:p>
          <w:p>
            <w:pPr>
              <w:jc w:val="center"/>
              <w:widowControl/>
              <w:rPr>
                <w:rFonts w:ascii="宋体" w:hAnsi="宋体" w:cs="宋体"/>
                <w:sz w:val="24"/>
                <w:highlight w:val="none"/>
              </w:rPr>
            </w:pPr>
            <w:r>
              <w:rPr>
                <w:rFonts w:hint="eastAsia" w:ascii="宋体" w:hAnsi="宋体" w:cs="宋体"/>
                <w:sz w:val="24"/>
                <w:highlight w:val="none"/>
              </w:rPr>
              <w:t xml:space="preserve">（元）</w:t>
            </w:r>
            <w:r/>
          </w:p>
        </w:tc>
      </w:tr>
      <w:tr>
        <w:trPr>
          <w:trHeight w:val="955"/>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none" w:color="000000" w:sz="4" w:space="0"/>
              <w:bottom w:val="single" w:color="auto" w:sz="4" w:space="0"/>
              <w:right w:val="none" w:color="000000" w:sz="4" w:space="0"/>
            </w:tcBorders>
            <w:tcW w:w="1801" w:type="pct"/>
            <w:vAlign w:val="center"/>
            <w:textDirection w:val="lrTb"/>
            <w:noWrap/>
          </w:tcPr>
          <w:p>
            <w:pPr>
              <w:jc w:val="center"/>
              <w:widowControl/>
              <w:rPr>
                <w:rFonts w:ascii="宋体" w:hAnsi="宋体" w:cs="宋体"/>
                <w:sz w:val="24"/>
                <w:highlight w:val="none"/>
              </w:rPr>
            </w:pPr>
            <w:r>
              <w:rPr>
                <w:rFonts w:hint="eastAsia" w:ascii="宋体" w:hAnsi="宋体" w:cs="宋体"/>
                <w:color w:val="auto"/>
                <w:szCs w:val="21"/>
                <w:highlight w:val="none"/>
              </w:rPr>
              <w:t xml:space="preserve">泰州第一（城南）污水处理厂2026年度污泥焚烧处置项目</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年</w:t>
            </w:r>
            <w:r/>
          </w:p>
        </w:tc>
        <w:tc>
          <w:tcPr>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64</w:t>
            </w:r>
            <w:r/>
          </w:p>
        </w:tc>
        <w:tc>
          <w:tcPr>
            <w:tcBorders>
              <w:top w:val="single" w:color="auto" w:sz="4" w:space="0"/>
              <w:left w:val="none" w:color="000000" w:sz="4" w:space="0"/>
              <w:bottom w:val="single" w:color="auto" w:sz="4" w:space="0"/>
              <w:right w:val="single" w:color="auto" w:sz="4" w:space="0"/>
            </w:tcBorders>
            <w:tcW w:w="742" w:type="pct"/>
            <w:textDirection w:val="lrTb"/>
            <w:noWrap w:val="false"/>
          </w:tcPr>
          <w:p>
            <w:pPr>
              <w:ind w:left="1" w:hanging="1"/>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jc w:val="left"/>
              <w:widowControl/>
              <w:rPr>
                <w:rFonts w:ascii="宋体" w:hAnsi="宋体" w:cs="宋体"/>
                <w:sz w:val="24"/>
                <w:highlight w:val="none"/>
              </w:rPr>
            </w:pPr>
            <w:r>
              <w:rPr>
                <w:rFonts w:ascii="宋体" w:hAnsi="宋体" w:cs="宋体"/>
                <w:sz w:val="24"/>
                <w:highlight w:val="none"/>
              </w:rPr>
            </w:r>
            <w:r/>
          </w:p>
        </w:tc>
      </w:tr>
      <w:tr>
        <w:trPr>
          <w:trHeight w:val="682"/>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2318"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总价</w:t>
            </w:r>
            <w:r>
              <w:rPr>
                <w:rFonts w:hint="eastAsia" w:ascii="宋体" w:hAnsi="宋体" w:cs="宋体"/>
                <w:sz w:val="24"/>
                <w:highlight w:val="none"/>
              </w:rPr>
              <w:t xml:space="preserve">（大写）</w:t>
            </w:r>
            <w:r/>
          </w:p>
        </w:tc>
        <w:tc>
          <w:tcPr>
            <w:gridSpan w:val="3"/>
            <w:tcBorders>
              <w:top w:val="single" w:color="auto" w:sz="4" w:space="0"/>
              <w:left w:val="none" w:color="000000" w:sz="4" w:space="0"/>
              <w:bottom w:val="single" w:color="auto" w:sz="4" w:space="0"/>
              <w:right w:val="single" w:color="auto" w:sz="4" w:space="0"/>
            </w:tcBorders>
            <w:tcW w:w="232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bl>
    <w:p>
      <w:pPr>
        <w:pStyle w:val="798"/>
        <w:rPr>
          <w:rFonts w:hint="eastAsia"/>
          <w:highlight w:val="none"/>
          <w:lang w:val="en-US" w:eastAsia="zh-CN"/>
        </w:rPr>
      </w:pPr>
      <w:r>
        <w:rPr>
          <w:rFonts w:hint="eastAsia"/>
          <w:highlight w:val="none"/>
          <w:lang w:val="en-US" w:eastAsia="zh-CN"/>
        </w:rPr>
      </w:r>
      <w:r/>
    </w:p>
    <w:p>
      <w:pPr>
        <w:pStyle w:val="798"/>
        <w:rPr>
          <w:rFonts w:hint="default" w:eastAsia="宋体"/>
          <w:highlight w:val="none"/>
          <w:lang w:val="en-US" w:eastAsia="zh-CN"/>
        </w:rPr>
      </w:pPr>
      <w:r>
        <w:rPr>
          <w:rFonts w:hint="eastAsia"/>
          <w:highlight w:val="none"/>
          <w:lang w:val="en-US" w:eastAsia="zh-CN"/>
        </w:rPr>
        <w:t xml:space="preserve">注：合计价格等于投标人所报单</w:t>
      </w:r>
      <w:r>
        <w:rPr>
          <w:rFonts w:hint="eastAsia"/>
          <w:color w:val="auto"/>
          <w:highlight w:val="none"/>
          <w:lang w:val="en-US" w:eastAsia="zh-CN"/>
        </w:rPr>
        <w:t xml:space="preserve">价*64</w:t>
      </w:r>
      <w:r>
        <w:rPr>
          <w:rFonts w:hint="eastAsia"/>
          <w:highlight w:val="none"/>
          <w:lang w:val="en-US" w:eastAsia="zh-CN"/>
        </w:rPr>
        <w:t xml:space="preserve">（</w:t>
      </w:r>
      <w:r>
        <w:rPr>
          <w:rFonts w:hint="eastAsia" w:ascii="宋体" w:hAnsi="宋体" w:cs="宋体"/>
          <w:sz w:val="24"/>
          <w:highlight w:val="none"/>
          <w:lang w:val="en-US" w:eastAsia="zh-CN"/>
        </w:rPr>
        <w:t xml:space="preserve">日</w:t>
      </w:r>
      <w:r>
        <w:rPr>
          <w:rFonts w:hint="eastAsia" w:ascii="宋体" w:hAnsi="宋体" w:cs="宋体"/>
          <w:sz w:val="24"/>
          <w:highlight w:val="none"/>
        </w:rPr>
        <w:t xml:space="preserve">污泥处置暂定量</w:t>
      </w:r>
      <w:r>
        <w:rPr>
          <w:rFonts w:hint="eastAsia"/>
          <w:highlight w:val="none"/>
          <w:lang w:val="en-US" w:eastAsia="zh-CN"/>
        </w:rPr>
        <w:t xml:space="preserve">）*365天</w:t>
      </w:r>
      <w:r/>
    </w:p>
    <w:p>
      <w:pPr>
        <w:spacing w:line="360" w:lineRule="auto"/>
        <w:rPr>
          <w:rFonts w:ascii="宋体" w:hAnsi="宋体"/>
          <w:sz w:val="32"/>
          <w:szCs w:val="32"/>
          <w:highlight w:val="none"/>
        </w:rPr>
      </w:pPr>
      <w:r>
        <w:rPr>
          <w:rFonts w:ascii="宋体" w:hAnsi="宋体"/>
          <w:sz w:val="32"/>
          <w:szCs w:val="32"/>
          <w:highlight w:val="none"/>
        </w:rPr>
      </w:r>
      <w:r/>
    </w:p>
    <w:p>
      <w:pPr>
        <w:ind w:firstLine="3840"/>
        <w:spacing w:line="480" w:lineRule="auto"/>
        <w:rPr>
          <w:rFonts w:ascii="宋体"/>
          <w:bCs/>
          <w:sz w:val="24"/>
          <w:highlight w:val="none"/>
        </w:rPr>
      </w:pPr>
      <w:r>
        <w:rPr>
          <w:rFonts w:hint="eastAsia" w:ascii="宋体" w:hAnsi="宋体"/>
          <w:bCs/>
          <w:sz w:val="24"/>
          <w:highlight w:val="none"/>
        </w:rPr>
        <w:t xml:space="preserve">投标人（</w:t>
      </w:r>
      <w:r>
        <w:rPr>
          <w:rFonts w:hint="eastAsia" w:ascii="宋体" w:hAnsi="宋体"/>
          <w:bCs/>
          <w:sz w:val="24"/>
          <w:highlight w:val="none"/>
          <w:lang w:val="en-US" w:eastAsia="zh-CN"/>
        </w:rPr>
        <w:t xml:space="preserve">CA电子公章</w:t>
      </w:r>
      <w:r>
        <w:rPr>
          <w:rFonts w:hint="eastAsia" w:ascii="宋体" w:hAnsi="宋体"/>
          <w:bCs/>
          <w:sz w:val="24"/>
          <w:highlight w:val="none"/>
        </w:rPr>
        <w:t xml:space="preserve">）：</w:t>
      </w:r>
      <w:r/>
    </w:p>
    <w:p>
      <w:pPr>
        <w:spacing w:line="480" w:lineRule="auto"/>
        <w:rPr>
          <w:rFonts w:hint="eastAsia" w:ascii="宋体" w:hAnsi="宋体"/>
          <w:bCs/>
          <w:sz w:val="24"/>
          <w:highlight w:val="none"/>
        </w:rPr>
      </w:pPr>
      <w:r>
        <w:rPr>
          <w:rFonts w:hint="eastAsia" w:ascii="宋体" w:hAnsi="宋体"/>
          <w:bCs/>
          <w:sz w:val="24"/>
          <w:highlight w:val="none"/>
        </w:rPr>
        <w:t xml:space="preserve">            法定代表人</w:t>
      </w:r>
      <w:r>
        <w:rPr>
          <w:rFonts w:ascii="宋体" w:hAnsi="宋体" w:eastAsia="宋体" w:cs="宋体"/>
          <w:color w:val="000000"/>
          <w:sz w:val="24"/>
          <w:szCs w:val="24"/>
          <w:highlight w:val="none"/>
        </w:rPr>
        <w:t xml:space="preserve">或授权委托代理人</w:t>
      </w:r>
      <w:r>
        <w:rPr>
          <w:rFonts w:hint="eastAsia" w:ascii="宋体" w:hAnsi="宋体"/>
          <w:bCs/>
          <w:sz w:val="24"/>
          <w:highlight w:val="none"/>
        </w:rPr>
        <w:t xml:space="preserve">（签字或盖章）：</w:t>
      </w:r>
      <w:r/>
    </w:p>
    <w:p>
      <w:pPr>
        <w:pStyle w:val="798"/>
        <w:rPr>
          <w:rFonts w:hint="default" w:eastAsia="宋体"/>
          <w:highlight w:val="none"/>
          <w:lang w:val="en-US" w:eastAsia="zh-CN"/>
        </w:rPr>
      </w:pPr>
      <w:r>
        <w:rPr>
          <w:rFonts w:hint="eastAsia"/>
          <w:bCs/>
          <w:sz w:val="24"/>
          <w:highlight w:val="none"/>
          <w:lang w:val="en-US" w:eastAsia="zh-CN"/>
        </w:rPr>
        <w:t xml:space="preserve">                                              日期  ：</w:t>
      </w:r>
      <w:r/>
    </w:p>
    <w:p>
      <w:pPr>
        <w:rPr>
          <w:highlight w:val="none"/>
        </w:rPr>
      </w:pPr>
      <w:r>
        <w:rPr>
          <w:highlight w:val="none"/>
        </w:rPr>
        <w:br w:type="page" w:clear="all"/>
      </w:r>
      <w:r/>
    </w:p>
    <w:p>
      <w:pPr>
        <w:jc w:val="left"/>
        <w:widowControl/>
        <w:rPr>
          <w:rFonts w:hint="eastAsia" w:asciiTheme="majorEastAsia" w:hAnsiTheme="majorEastAsia" w:eastAsiaTheme="majorEastAsia" w:cstheme="majorEastAsia"/>
          <w:b w:val="0"/>
          <w:bCs w:val="0"/>
          <w:sz w:val="24"/>
          <w:szCs w:val="24"/>
          <w:highlight w:val="none"/>
        </w:rPr>
      </w:pP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lang w:val="en-US" w:eastAsia="zh-CN"/>
        </w:rPr>
        <w:t xml:space="preserve">六</w:t>
      </w: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lang w:val="en-US" w:eastAsia="zh-CN"/>
        </w:rPr>
        <w:t xml:space="preserve">服务要求响应表</w:t>
      </w:r>
      <w:r>
        <w:rPr>
          <w:rFonts w:hint="eastAsia" w:asciiTheme="majorEastAsia" w:hAnsiTheme="majorEastAsia" w:eastAsiaTheme="majorEastAsia" w:cstheme="majorEastAsia"/>
          <w:b w:val="0"/>
          <w:bCs w:val="0"/>
          <w:sz w:val="24"/>
          <w:szCs w:val="24"/>
          <w:highlight w:val="none"/>
        </w:rPr>
        <w:t xml:space="preserve">（格式）</w:t>
      </w:r>
      <w:r/>
    </w:p>
    <w:p>
      <w:pPr>
        <w:jc w:val="center"/>
        <w:keepLines/>
        <w:keepNext/>
        <w:spacing w:before="260" w:after="260" w:line="360" w:lineRule="auto"/>
        <w:rPr>
          <w:rFonts w:hint="default" w:ascii="宋体" w:hAnsi="宋体" w:eastAsia="宋体" w:cs="Arial"/>
          <w:b/>
          <w:bCs/>
          <w:sz w:val="32"/>
          <w:szCs w:val="44"/>
          <w:highlight w:val="none"/>
          <w:lang w:val="en-US" w:eastAsia="zh-CN"/>
        </w:rPr>
        <w:outlineLvl w:val="1"/>
      </w:pPr>
      <w:r>
        <w:rPr>
          <w:rFonts w:hint="eastAsia" w:ascii="宋体" w:hAnsi="宋体" w:cs="Arial"/>
          <w:b/>
          <w:bCs/>
          <w:sz w:val="32"/>
          <w:szCs w:val="44"/>
          <w:highlight w:val="none"/>
          <w:lang w:val="en-US" w:eastAsia="zh-CN"/>
        </w:rPr>
        <w:t xml:space="preserve">服务要求响应表</w:t>
      </w:r>
      <w:r/>
    </w:p>
    <w:tbl>
      <w:tblPr>
        <w:tblStyle w:val="73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551"/>
        <w:gridCol w:w="3119"/>
        <w:gridCol w:w="2268"/>
      </w:tblGrid>
      <w:tr>
        <w:trPr>
          <w:cantSplit/>
        </w:trPr>
        <w:tc>
          <w:tcPr>
            <w:tcW w:w="8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序号</w:t>
            </w:r>
            <w:r/>
          </w:p>
        </w:tc>
        <w:tc>
          <w:tcPr>
            <w:tcW w:w="255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招标要求</w:t>
            </w:r>
            <w:r/>
          </w:p>
        </w:tc>
        <w:tc>
          <w:tcPr>
            <w:tcW w:w="3119"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投标响应</w:t>
            </w:r>
            <w:r/>
          </w:p>
        </w:tc>
        <w:tc>
          <w:tcPr>
            <w:tcW w:w="226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偏离情况</w:t>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846"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119"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6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注：1、</w:t>
      </w:r>
      <w:r>
        <w:rPr>
          <w:rFonts w:hint="eastAsia" w:ascii="宋体" w:hAnsi="宋体"/>
          <w:szCs w:val="21"/>
          <w:highlight w:val="none"/>
          <w:lang w:val="en-US" w:eastAsia="zh-CN"/>
        </w:rPr>
        <w:t xml:space="preserve">按照</w:t>
      </w:r>
      <w:r>
        <w:rPr>
          <w:rFonts w:hint="eastAsia" w:ascii="宋体" w:hAnsi="宋体"/>
          <w:szCs w:val="21"/>
          <w:highlight w:val="none"/>
        </w:rPr>
        <w:t xml:space="preserve">第四章项目需求中的内容进行填写</w:t>
      </w:r>
      <w:r>
        <w:rPr>
          <w:rFonts w:hint="eastAsia" w:ascii="宋体" w:hAnsi="宋体"/>
          <w:szCs w:val="21"/>
          <w:highlight w:val="none"/>
          <w:lang w:eastAsia="zh-CN"/>
        </w:rPr>
        <w:t xml:space="preserve">。</w:t>
      </w:r>
      <w:r/>
    </w:p>
    <w:p>
      <w:pPr>
        <w:ind w:firstLine="480"/>
        <w:spacing w:line="360" w:lineRule="auto"/>
        <w:rPr>
          <w:rFonts w:ascii="宋体" w:hAnsi="宋体"/>
          <w:szCs w:val="21"/>
          <w:highlight w:val="none"/>
        </w:rPr>
      </w:pPr>
      <w:r>
        <w:rPr>
          <w:rFonts w:hint="eastAsia" w:ascii="宋体" w:hAnsi="宋体"/>
          <w:szCs w:val="21"/>
          <w:highlight w:val="none"/>
        </w:rPr>
        <w:t xml:space="preserve">2、行数不够，可自行添加。</w:t>
      </w:r>
      <w:r/>
    </w:p>
    <w:p>
      <w:pPr>
        <w:ind w:firstLine="480"/>
        <w:rPr>
          <w:rFonts w:hint="default" w:ascii="宋体" w:hAnsi="宋体" w:eastAsia="宋体"/>
          <w:szCs w:val="21"/>
          <w:highlight w:val="none"/>
          <w:lang w:val="en-US" w:eastAsia="zh-CN"/>
        </w:rPr>
      </w:pPr>
      <w:r>
        <w:rPr>
          <w:rFonts w:ascii="宋体" w:hAnsi="宋体"/>
          <w:szCs w:val="21"/>
          <w:highlight w:val="none"/>
        </w:rPr>
        <w:t xml:space="preserve">3</w:t>
      </w:r>
      <w:r>
        <w:rPr>
          <w:rFonts w:hint="eastAsia" w:ascii="宋体" w:hAnsi="宋体"/>
          <w:szCs w:val="21"/>
          <w:highlight w:val="none"/>
        </w:rPr>
        <w:t xml:space="preserve">、偏离情况填写“正偏离</w:t>
      </w:r>
      <w:r>
        <w:rPr>
          <w:rFonts w:hint="eastAsia" w:ascii="宋体" w:hAnsi="宋体"/>
          <w:szCs w:val="21"/>
          <w:highlight w:val="none"/>
          <w:lang w:eastAsia="zh-CN"/>
        </w:rPr>
        <w:t xml:space="preserve">”“</w:t>
      </w:r>
      <w:r>
        <w:rPr>
          <w:rFonts w:hint="eastAsia" w:ascii="宋体" w:hAnsi="宋体"/>
          <w:szCs w:val="21"/>
          <w:highlight w:val="none"/>
        </w:rPr>
        <w:t xml:space="preserve">不偏离</w:t>
      </w:r>
      <w:r>
        <w:rPr>
          <w:rFonts w:hint="eastAsia" w:ascii="宋体" w:hAnsi="宋体"/>
          <w:szCs w:val="21"/>
          <w:highlight w:val="none"/>
          <w:lang w:eastAsia="zh-CN"/>
        </w:rPr>
        <w:t xml:space="preserve">”“</w:t>
      </w:r>
      <w:r>
        <w:rPr>
          <w:rFonts w:hint="eastAsia" w:ascii="宋体" w:hAnsi="宋体"/>
          <w:szCs w:val="21"/>
          <w:highlight w:val="none"/>
        </w:rPr>
        <w:t xml:space="preserve">负偏离”</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负偏离视为不响应采购需求。</w:t>
      </w:r>
      <w:r/>
    </w:p>
    <w:p>
      <w:pPr>
        <w:spacing w:line="360" w:lineRule="auto"/>
        <w:rPr>
          <w:rFonts w:ascii="宋体" w:hAnsi="宋体"/>
          <w:sz w:val="24"/>
          <w:szCs w:val="24"/>
          <w:highlight w:val="none"/>
        </w:rPr>
      </w:pPr>
      <w:r>
        <w:rPr>
          <w:rFonts w:ascii="宋体" w:hAnsi="宋体"/>
          <w:sz w:val="24"/>
          <w:szCs w:val="24"/>
          <w:highlight w:val="none"/>
        </w:rPr>
      </w:r>
      <w:r/>
    </w:p>
    <w:p>
      <w:pPr>
        <w:pStyle w:val="780"/>
        <w:rPr>
          <w:highlight w:val="none"/>
        </w:rPr>
      </w:pPr>
      <w:r>
        <w:rPr>
          <w:highlight w:val="none"/>
        </w:rPr>
      </w:r>
      <w:r/>
    </w:p>
    <w:p>
      <w:pPr>
        <w:pStyle w:val="780"/>
        <w:rPr>
          <w:highlight w:val="none"/>
        </w:rPr>
      </w:pPr>
      <w:r>
        <w:rPr>
          <w:highlight w:val="none"/>
        </w:rPr>
      </w:r>
      <w:r/>
    </w:p>
    <w:p>
      <w:pPr>
        <w:ind w:firstLine="3360"/>
        <w:spacing w:line="480" w:lineRule="auto"/>
        <w:rPr>
          <w:rFonts w:ascii="宋体"/>
          <w:bCs/>
          <w:sz w:val="24"/>
          <w:highlight w:val="none"/>
        </w:rPr>
      </w:pPr>
      <w:r>
        <w:rPr>
          <w:rFonts w:hint="eastAsia"/>
          <w:highlight w:val="none"/>
        </w:rPr>
        <w:t xml:space="preserve"> </w:t>
      </w:r>
      <w:r>
        <w:rPr>
          <w:highlight w:val="none"/>
        </w:rPr>
        <w:t xml:space="preserve">                </w:t>
      </w:r>
      <w:r>
        <w:rPr>
          <w:szCs w:val="21"/>
          <w:highlight w:val="none"/>
        </w:rPr>
        <w:t xml:space="preserve"> </w:t>
      </w:r>
      <w:r>
        <w:rPr>
          <w:rFonts w:hint="eastAsia" w:ascii="宋体" w:hAnsi="宋体"/>
          <w:bCs/>
          <w:sz w:val="24"/>
          <w:highlight w:val="none"/>
        </w:rPr>
        <w:t xml:space="preserve">投标人（</w:t>
      </w:r>
      <w:r>
        <w:rPr>
          <w:rFonts w:hint="eastAsia" w:ascii="宋体" w:hAnsi="宋体"/>
          <w:bCs/>
          <w:sz w:val="24"/>
          <w:highlight w:val="none"/>
          <w:lang w:val="en-US" w:eastAsia="zh-CN"/>
        </w:rPr>
        <w:t xml:space="preserve">CA电子公章</w:t>
      </w:r>
      <w:r>
        <w:rPr>
          <w:rFonts w:hint="eastAsia" w:ascii="宋体" w:hAnsi="宋体"/>
          <w:bCs/>
          <w:sz w:val="24"/>
          <w:highlight w:val="none"/>
        </w:rPr>
        <w:t xml:space="preserve">）：</w:t>
      </w:r>
      <w:r/>
    </w:p>
    <w:p>
      <w:pPr>
        <w:spacing w:line="480" w:lineRule="auto"/>
        <w:rPr>
          <w:rFonts w:hint="eastAsia" w:ascii="宋体" w:hAnsi="宋体"/>
          <w:bCs/>
          <w:sz w:val="24"/>
          <w:highlight w:val="none"/>
        </w:rPr>
      </w:pPr>
      <w:r>
        <w:rPr>
          <w:rFonts w:hint="eastAsia" w:ascii="宋体" w:hAnsi="宋体"/>
          <w:bCs/>
          <w:sz w:val="24"/>
          <w:highlight w:val="none"/>
        </w:rPr>
        <w:t xml:space="preserve">                        法定代表人</w:t>
      </w:r>
      <w:r>
        <w:rPr>
          <w:rFonts w:ascii="宋体" w:hAnsi="宋体" w:eastAsia="宋体" w:cs="宋体"/>
          <w:color w:val="000000"/>
          <w:sz w:val="24"/>
          <w:szCs w:val="24"/>
          <w:highlight w:val="none"/>
        </w:rPr>
        <w:t xml:space="preserve">或授权委托代理人</w:t>
      </w:r>
      <w:r>
        <w:rPr>
          <w:rFonts w:hint="eastAsia" w:ascii="宋体" w:hAnsi="宋体"/>
          <w:bCs/>
          <w:sz w:val="24"/>
          <w:highlight w:val="none"/>
        </w:rPr>
        <w:t xml:space="preserve">（签字或盖章）：</w:t>
      </w:r>
      <w:r/>
    </w:p>
    <w:p>
      <w:pPr>
        <w:pStyle w:val="798"/>
        <w:rPr>
          <w:rFonts w:hint="default" w:eastAsia="宋体"/>
          <w:highlight w:val="none"/>
          <w:lang w:val="en-US" w:eastAsia="zh-CN"/>
        </w:rPr>
      </w:pPr>
      <w:r>
        <w:rPr>
          <w:rFonts w:hint="eastAsia"/>
          <w:bCs/>
          <w:sz w:val="24"/>
          <w:highlight w:val="none"/>
          <w:lang w:val="en-US" w:eastAsia="zh-CN"/>
        </w:rPr>
        <w:t xml:space="preserve">                                                            日期：</w:t>
      </w:r>
      <w:r/>
    </w:p>
    <w:p>
      <w:pPr>
        <w:ind w:firstLine="4410"/>
        <w:jc w:val="left"/>
        <w:spacing w:line="360" w:lineRule="auto"/>
        <w:rPr>
          <w:rFonts w:ascii="宋体" w:hAnsi="宋体"/>
          <w:szCs w:val="21"/>
          <w:highlight w:val="none"/>
        </w:rPr>
      </w:pPr>
      <w:r>
        <w:rPr>
          <w:rFonts w:ascii="宋体" w:hAnsi="宋体"/>
          <w:szCs w:val="21"/>
          <w:highlight w:val="none"/>
        </w:rPr>
      </w:r>
      <w:r/>
    </w:p>
    <w:p>
      <w:pPr>
        <w:jc w:val="left"/>
        <w:widowControl/>
        <w:rPr>
          <w:rFonts w:ascii="宋体" w:hAnsi="宋体"/>
          <w:sz w:val="32"/>
          <w:szCs w:val="32"/>
          <w:highlight w:val="none"/>
        </w:rPr>
      </w:pPr>
      <w:r>
        <w:rPr>
          <w:rFonts w:ascii="宋体" w:hAnsi="宋体"/>
          <w:sz w:val="32"/>
          <w:szCs w:val="32"/>
          <w:highlight w:val="none"/>
        </w:rPr>
        <w:br w:type="page" w:clear="all"/>
      </w:r>
      <w:r/>
    </w:p>
    <w:p>
      <w:pPr>
        <w:jc w:val="left"/>
        <w:widowControl/>
        <w:rPr>
          <w:rFonts w:hint="default" w:eastAsia="黑体" w:asciiTheme="majorEastAsia" w:hAnsi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lang w:val="en-US" w:eastAsia="zh-CN"/>
        </w:rPr>
        <w:t xml:space="preserve">七</w:t>
      </w: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Theme="majorEastAsia" w:hAnsiTheme="majorEastAsia" w:eastAsiaTheme="majorEastAsia" w:cstheme="majorEastAsia"/>
          <w:b w:val="0"/>
          <w:bCs w:val="0"/>
          <w:sz w:val="24"/>
          <w:szCs w:val="24"/>
          <w:highlight w:val="none"/>
          <w:lang w:val="en-US" w:eastAsia="zh-CN"/>
        </w:rPr>
        <w:t xml:space="preserve">中小企业声明函</w:t>
      </w:r>
      <w:r>
        <w:rPr>
          <w:rFonts w:hint="eastAsia" w:asciiTheme="majorEastAsia" w:hAnsiTheme="majorEastAsia" w:eastAsiaTheme="majorEastAsia" w:cstheme="majorEastAsia"/>
          <w:b w:val="0"/>
          <w:bCs w:val="0"/>
          <w:sz w:val="24"/>
          <w:szCs w:val="24"/>
          <w:highlight w:val="none"/>
        </w:rPr>
        <w:t xml:space="preserve">（格式）</w:t>
      </w:r>
      <w:r>
        <w:rPr>
          <w:rFonts w:hint="eastAsia" w:asciiTheme="majorEastAsia" w:hAnsiTheme="majorEastAsia" w:eastAsiaTheme="majorEastAsia" w:cstheme="majorEastAsia"/>
          <w:b w:val="0"/>
          <w:bCs w:val="0"/>
          <w:sz w:val="24"/>
          <w:szCs w:val="24"/>
          <w:highlight w:val="none"/>
          <w:lang w:eastAsia="zh-CN"/>
        </w:rPr>
        <w:t xml:space="preserve">、</w:t>
      </w:r>
      <w:r>
        <w:rPr>
          <w:rFonts w:hint="eastAsia" w:ascii="黑体" w:hAnsi="宋体" w:eastAsia="黑体"/>
          <w:bCs/>
          <w:sz w:val="24"/>
          <w:szCs w:val="24"/>
          <w:highlight w:val="none"/>
        </w:rPr>
        <w:t xml:space="preserve">残疾人福利性单位声明函</w:t>
      </w: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lang w:val="en-US" w:eastAsia="zh-CN"/>
        </w:rPr>
        <w:t xml:space="preserve">格式</w:t>
      </w: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lang w:val="en-US" w:eastAsia="zh-CN"/>
        </w:rPr>
        <w:t xml:space="preserve">监狱企业声明函（格式）</w:t>
      </w:r>
      <w:r/>
    </w:p>
    <w:p>
      <w:pPr>
        <w:jc w:val="both"/>
        <w:spacing w:line="500" w:lineRule="exact"/>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r>
      <w:r/>
    </w:p>
    <w:p>
      <w:pPr>
        <w:jc w:val="center"/>
        <w:spacing w:line="500" w:lineRule="exact"/>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中小企业声明函</w:t>
      </w:r>
      <w:r/>
    </w:p>
    <w:p>
      <w:pPr>
        <w:spacing w:line="500" w:lineRule="exact"/>
        <w:rPr>
          <w:highlight w:val="none"/>
        </w:rPr>
      </w:pPr>
      <w:r>
        <w:rPr>
          <w:highlight w:val="none"/>
        </w:rPr>
      </w:r>
      <w:r/>
    </w:p>
    <w:p>
      <w:pPr>
        <w:ind w:firstLine="720"/>
        <w:spacing w:line="460" w:lineRule="exact"/>
        <w:rPr>
          <w:rFonts w:ascii="宋体" w:hAnsi="宋体"/>
          <w:sz w:val="24"/>
          <w:highlight w:val="none"/>
        </w:rPr>
      </w:pPr>
      <w:r>
        <w:rPr>
          <w:rFonts w:hint="eastAsia" w:ascii="宋体" w:hAnsi="宋体"/>
          <w:sz w:val="24"/>
          <w:highlight w:val="none"/>
        </w:rPr>
        <w:t xml:space="preserve">本公司（联合体）郑重声明，根据《政府采购促进中小企业发展管理办法》（财库﹝2020﹞46 号）的规定，本公司（联合体）参加 </w:t>
      </w:r>
      <w:r>
        <w:rPr>
          <w:rFonts w:hint="eastAsia" w:ascii="宋体" w:hAnsi="宋体"/>
          <w:i/>
          <w:sz w:val="24"/>
          <w:highlight w:val="none"/>
          <w:u w:val="single"/>
        </w:rPr>
        <w:t xml:space="preserve">（单位名称 ）</w:t>
      </w:r>
      <w:r>
        <w:rPr>
          <w:rFonts w:hint="eastAsia" w:ascii="宋体" w:hAnsi="宋体"/>
          <w:sz w:val="24"/>
          <w:highlight w:val="none"/>
          <w:u w:val="single"/>
        </w:rPr>
        <w:t xml:space="preserve"> </w:t>
      </w:r>
      <w:r>
        <w:rPr>
          <w:rFonts w:hint="eastAsia" w:ascii="宋体" w:hAnsi="宋体"/>
          <w:sz w:val="24"/>
          <w:highlight w:val="none"/>
        </w:rPr>
        <w:t xml:space="preserve">的 </w:t>
      </w:r>
      <w:r>
        <w:rPr>
          <w:rFonts w:hint="eastAsia" w:ascii="宋体" w:hAnsi="宋体"/>
          <w:i/>
          <w:sz w:val="24"/>
          <w:highlight w:val="none"/>
          <w:u w:val="single"/>
        </w:rPr>
        <w:t xml:space="preserve">（ 项目名称 ）</w:t>
      </w:r>
      <w:r>
        <w:rPr>
          <w:rFonts w:hint="eastAsia" w:ascii="宋体" w:hAnsi="宋体"/>
          <w:sz w:val="24"/>
          <w:szCs w:val="28"/>
          <w:highlight w:val="none"/>
          <w:u w:val="single"/>
        </w:rPr>
        <w:t xml:space="preserve">（标段：   ）</w:t>
      </w:r>
      <w:r>
        <w:rPr>
          <w:rFonts w:hint="eastAsia" w:ascii="宋体" w:hAnsi="宋体"/>
          <w:sz w:val="24"/>
          <w:highlight w:val="none"/>
        </w:rPr>
        <w:t xml:space="preserve"> 采购活动，服务全部由符合政策要求的中小企业承接。相关企业（含联合体中的中小企业、签订分包意向协议的中小企业）的具体情况如下：</w:t>
      </w:r>
      <w:r/>
    </w:p>
    <w:p>
      <w:pPr>
        <w:ind w:firstLine="480"/>
        <w:spacing w:line="460" w:lineRule="exact"/>
        <w:rPr>
          <w:rFonts w:ascii="宋体" w:hAnsi="宋体"/>
          <w:sz w:val="24"/>
          <w:highlight w:val="none"/>
        </w:rPr>
      </w:pPr>
      <w:r>
        <w:rPr>
          <w:rFonts w:hint="eastAsia" w:ascii="宋体" w:hAnsi="宋体"/>
          <w:sz w:val="24"/>
          <w:highlight w:val="none"/>
        </w:rPr>
        <w:t xml:space="preserve">1. </w:t>
      </w:r>
      <w:r>
        <w:rPr>
          <w:rFonts w:hint="eastAsia" w:ascii="宋体" w:hAnsi="宋体"/>
          <w:i/>
          <w:sz w:val="24"/>
          <w:highlight w:val="none"/>
          <w:u w:val="single"/>
        </w:rPr>
        <w:t xml:space="preserve">（标的名称）</w:t>
      </w:r>
      <w:r>
        <w:rPr>
          <w:rFonts w:hint="eastAsia" w:ascii="宋体" w:hAnsi="宋体"/>
          <w:sz w:val="24"/>
          <w:highlight w:val="none"/>
          <w:u w:val="single"/>
        </w:rPr>
        <w:t xml:space="preserve"> </w:t>
      </w:r>
      <w:r>
        <w:rPr>
          <w:rFonts w:hint="eastAsia" w:ascii="宋体" w:hAnsi="宋体"/>
          <w:sz w:val="24"/>
          <w:highlight w:val="none"/>
        </w:rPr>
        <w:t xml:space="preserve">，属于</w:t>
      </w:r>
      <w:r>
        <w:rPr>
          <w:rFonts w:hint="eastAsia" w:ascii="宋体" w:hAnsi="宋体"/>
          <w:i/>
          <w:sz w:val="24"/>
          <w:highlight w:val="none"/>
          <w:u w:val="single"/>
        </w:rPr>
        <w:t xml:space="preserve">（ 其他未列明行业 ）</w:t>
      </w:r>
      <w:r>
        <w:rPr>
          <w:rFonts w:hint="eastAsia" w:ascii="宋体" w:hAnsi="宋体"/>
          <w:sz w:val="24"/>
          <w:highlight w:val="none"/>
          <w:u w:val="single"/>
        </w:rPr>
        <w:t xml:space="preserve">行业 </w:t>
      </w:r>
      <w:r>
        <w:rPr>
          <w:rFonts w:hint="eastAsia" w:ascii="宋体" w:hAnsi="宋体"/>
          <w:sz w:val="24"/>
          <w:highlight w:val="none"/>
        </w:rPr>
        <w:t xml:space="preserve">；承接企业为</w:t>
      </w:r>
      <w:r>
        <w:rPr>
          <w:rFonts w:hint="eastAsia" w:ascii="宋体" w:hAnsi="宋体"/>
          <w:sz w:val="24"/>
          <w:highlight w:val="none"/>
          <w:u w:val="single"/>
        </w:rPr>
        <w:t xml:space="preserve"> </w:t>
      </w:r>
      <w:r>
        <w:rPr>
          <w:rFonts w:hint="eastAsia" w:ascii="宋体" w:hAnsi="宋体"/>
          <w:i/>
          <w:sz w:val="24"/>
          <w:highlight w:val="none"/>
          <w:u w:val="single"/>
        </w:rPr>
        <w:t xml:space="preserve">（ 企业名称 ）</w:t>
      </w:r>
      <w:r>
        <w:rPr>
          <w:rFonts w:hint="eastAsia" w:ascii="宋体" w:hAnsi="宋体"/>
          <w:sz w:val="24"/>
          <w:highlight w:val="none"/>
          <w:u w:val="single"/>
        </w:rPr>
        <w:t xml:space="preserve"> </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万元¹，属于 </w:t>
      </w:r>
      <w:r>
        <w:rPr>
          <w:rFonts w:hint="eastAsia" w:ascii="宋体" w:hAnsi="宋体"/>
          <w:i/>
          <w:sz w:val="24"/>
          <w:highlight w:val="none"/>
          <w:u w:val="single"/>
        </w:rPr>
        <w:t xml:space="preserve">（ 中型企业、小型企业 、微型企业）</w:t>
      </w:r>
      <w:r>
        <w:rPr>
          <w:rFonts w:hint="eastAsia" w:ascii="宋体" w:hAnsi="宋体"/>
          <w:sz w:val="24"/>
          <w:highlight w:val="none"/>
          <w:u w:val="single"/>
        </w:rPr>
        <w:t xml:space="preserve"> </w:t>
      </w:r>
      <w:r>
        <w:rPr>
          <w:rFonts w:hint="eastAsia" w:ascii="宋体" w:hAnsi="宋体"/>
          <w:sz w:val="24"/>
          <w:highlight w:val="none"/>
        </w:rPr>
        <w:t xml:space="preserve">； </w:t>
      </w:r>
      <w:r/>
    </w:p>
    <w:p>
      <w:pPr>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i/>
          <w:sz w:val="24"/>
          <w:highlight w:val="none"/>
          <w:u w:val="single"/>
        </w:rPr>
        <w:t xml:space="preserve">（ 标的名称）</w:t>
      </w:r>
      <w:r>
        <w:rPr>
          <w:rFonts w:hint="eastAsia" w:ascii="宋体" w:hAnsi="宋体"/>
          <w:sz w:val="24"/>
          <w:highlight w:val="none"/>
        </w:rPr>
        <w:t xml:space="preserve"> ，属于</w:t>
      </w:r>
      <w:r>
        <w:rPr>
          <w:rFonts w:hint="eastAsia" w:ascii="宋体" w:hAnsi="宋体"/>
          <w:i/>
          <w:sz w:val="24"/>
          <w:highlight w:val="none"/>
          <w:u w:val="single"/>
        </w:rPr>
        <w:t xml:space="preserve">（其他未列明行业 ）</w:t>
      </w:r>
      <w:r>
        <w:rPr>
          <w:rFonts w:hint="eastAsia" w:ascii="宋体" w:hAnsi="宋体"/>
          <w:sz w:val="24"/>
          <w:highlight w:val="none"/>
        </w:rPr>
        <w:t xml:space="preserve"> ；承接企业为</w:t>
      </w:r>
      <w:r>
        <w:rPr>
          <w:rFonts w:hint="eastAsia" w:ascii="宋体" w:hAnsi="宋体"/>
          <w:sz w:val="24"/>
          <w:highlight w:val="none"/>
          <w:u w:val="single"/>
        </w:rPr>
        <w:t xml:space="preserve">（企业名称）</w:t>
      </w:r>
      <w:r>
        <w:rPr>
          <w:rFonts w:hint="eastAsia" w:ascii="宋体" w:hAnsi="宋体"/>
          <w:sz w:val="24"/>
          <w:highlight w:val="none"/>
        </w:rPr>
        <w:t xml:space="preserve"> ，从业人员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i/>
          <w:sz w:val="24"/>
          <w:highlight w:val="none"/>
          <w:u w:val="single"/>
        </w:rPr>
        <w:t xml:space="preserve">（ 中型企业 、小型企业 、微型企业 ）</w:t>
      </w:r>
      <w:r>
        <w:rPr>
          <w:rFonts w:hint="eastAsia" w:ascii="宋体" w:hAnsi="宋体"/>
          <w:i/>
          <w:sz w:val="24"/>
          <w:highlight w:val="none"/>
        </w:rPr>
        <w:t xml:space="preserve"> </w:t>
      </w:r>
      <w:r>
        <w:rPr>
          <w:rFonts w:hint="eastAsia" w:ascii="宋体" w:hAnsi="宋体"/>
          <w:sz w:val="24"/>
          <w:highlight w:val="none"/>
        </w:rPr>
        <w:t xml:space="preserve">；</w:t>
      </w:r>
      <w:r/>
    </w:p>
    <w:p>
      <w:pPr>
        <w:ind w:firstLine="480"/>
        <w:spacing w:line="460" w:lineRule="exact"/>
        <w:rPr>
          <w:rFonts w:ascii="宋体" w:hAnsi="宋体"/>
          <w:sz w:val="24"/>
          <w:highlight w:val="none"/>
        </w:rPr>
      </w:pPr>
      <w:r>
        <w:rPr>
          <w:rFonts w:hint="eastAsia" w:ascii="宋体" w:hAnsi="宋体"/>
          <w:sz w:val="24"/>
          <w:highlight w:val="none"/>
        </w:rPr>
        <w:t xml:space="preserve"> …… </w:t>
      </w:r>
      <w:r/>
    </w:p>
    <w:p>
      <w:pPr>
        <w:ind w:firstLine="480"/>
        <w:spacing w:line="460" w:lineRule="exact"/>
        <w:rPr>
          <w:rFonts w:ascii="宋体" w:hAnsi="宋体"/>
          <w:sz w:val="24"/>
          <w:szCs w:val="21"/>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sz w:val="24"/>
          <w:szCs w:val="21"/>
          <w:highlight w:val="none"/>
        </w:rPr>
        <w:t xml:space="preserve"> </w:t>
      </w:r>
      <w:r/>
    </w:p>
    <w:p>
      <w:pPr>
        <w:ind w:firstLine="480"/>
        <w:spacing w:line="500" w:lineRule="exact"/>
        <w:rPr>
          <w:rFonts w:ascii="宋体" w:hAnsi="宋体"/>
          <w:bCs/>
          <w:sz w:val="24"/>
          <w:highlight w:val="none"/>
        </w:rPr>
        <w:outlineLvl w:val="0"/>
      </w:pPr>
      <w:r>
        <w:rPr>
          <w:rFonts w:ascii="宋体" w:hAnsi="宋体"/>
          <w:bCs/>
          <w:sz w:val="24"/>
          <w:highlight w:val="none"/>
        </w:rPr>
      </w:r>
      <w:r/>
    </w:p>
    <w:p>
      <w:pPr>
        <w:ind w:firstLine="480"/>
        <w:spacing w:line="500" w:lineRule="exact"/>
        <w:rPr>
          <w:rFonts w:ascii="宋体" w:hAnsi="宋体"/>
          <w:bCs/>
          <w:sz w:val="24"/>
          <w:highlight w:val="none"/>
        </w:rPr>
        <w:outlineLvl w:val="0"/>
      </w:pPr>
      <w:r>
        <w:rPr>
          <w:rFonts w:ascii="宋体" w:hAnsi="宋体"/>
          <w:bCs/>
          <w:sz w:val="24"/>
          <w:highlight w:val="none"/>
        </w:rPr>
      </w:r>
      <w:r/>
    </w:p>
    <w:p>
      <w:pPr>
        <w:ind w:firstLine="4080"/>
        <w:spacing w:line="500" w:lineRule="exact"/>
        <w:rPr>
          <w:rFonts w:ascii="宋体" w:hAnsi="宋体"/>
          <w:bCs/>
          <w:sz w:val="24"/>
          <w:highlight w:val="none"/>
        </w:rPr>
        <w:outlineLvl w:val="0"/>
      </w:pPr>
      <w:r>
        <w:rPr>
          <w:rFonts w:hint="eastAsia" w:ascii="宋体" w:hAnsi="宋体"/>
          <w:bCs/>
          <w:sz w:val="24"/>
          <w:highlight w:val="none"/>
        </w:rPr>
        <w:t xml:space="preserve">企业名称（CA电子公章）：</w:t>
      </w:r>
      <w:r/>
    </w:p>
    <w:p>
      <w:pPr>
        <w:ind w:firstLine="6000"/>
        <w:spacing w:line="500" w:lineRule="exact"/>
        <w:rPr>
          <w:rFonts w:ascii="宋体" w:hAnsi="宋体"/>
          <w:bCs/>
          <w:sz w:val="24"/>
          <w:highlight w:val="none"/>
        </w:rPr>
        <w:outlineLvl w:val="0"/>
      </w:pPr>
      <w:r>
        <w:rPr>
          <w:rFonts w:hint="eastAsia" w:ascii="宋体" w:hAnsi="宋体"/>
          <w:bCs/>
          <w:sz w:val="24"/>
          <w:highlight w:val="none"/>
        </w:rPr>
        <w:t xml:space="preserve">日  期：</w:t>
      </w:r>
      <w:r/>
    </w:p>
    <w:p>
      <w:pPr>
        <w:ind w:firstLine="480"/>
        <w:spacing w:line="500" w:lineRule="exact"/>
        <w:rPr>
          <w:rFonts w:ascii="宋体" w:hAnsi="宋体"/>
          <w:bCs/>
          <w:sz w:val="24"/>
          <w:highlight w:val="none"/>
        </w:rPr>
        <w:outlineLvl w:val="0"/>
      </w:pPr>
      <w:r>
        <w:rPr>
          <w:rFonts w:ascii="宋体" w:hAnsi="宋体"/>
          <w:bCs/>
          <w:sz w:val="24"/>
          <w:highlight w:val="none"/>
        </w:rPr>
      </w:r>
      <w:r/>
    </w:p>
    <w:p>
      <w:pPr>
        <w:ind w:firstLine="480"/>
        <w:rPr>
          <w:rFonts w:ascii="宋体" w:hAnsi="宋体"/>
          <w:bCs/>
          <w:sz w:val="24"/>
          <w:highlight w:val="none"/>
        </w:rPr>
        <w:outlineLvl w:val="0"/>
      </w:pPr>
      <w:r>
        <w:rPr>
          <w:rFonts w:hint="eastAsia" w:ascii="宋体" w:hAnsi="宋体"/>
          <w:bCs/>
          <w:sz w:val="24"/>
          <w:highlight w:val="none"/>
        </w:rPr>
        <w:t xml:space="preserve">注：从业人员、营业收入、资产总额填报上一年度数据，无上一年度数据的新成立企业可不填报。</w:t>
      </w:r>
      <w:r/>
    </w:p>
    <w:p>
      <w:pPr>
        <w:ind w:firstLine="630"/>
        <w:rPr>
          <w:rFonts w:ascii="黑体" w:hAnsi="宋体" w:eastAsia="黑体"/>
          <w:bCs/>
          <w:sz w:val="24"/>
          <w:szCs w:val="24"/>
          <w:highlight w:val="none"/>
        </w:rPr>
      </w:pPr>
      <w:r>
        <w:rPr>
          <w:color w:val="ff0000"/>
          <w:highlight w:val="none"/>
        </w:rPr>
        <w:br w:type="page" w:clear="all"/>
      </w:r>
      <w:r/>
    </w:p>
    <w:p>
      <w:pPr>
        <w:ind w:firstLine="560"/>
        <w:rPr>
          <w:rFonts w:ascii="黑体" w:eastAsia="黑体"/>
          <w:bCs/>
          <w:sz w:val="28"/>
          <w:szCs w:val="28"/>
          <w:highlight w:val="none"/>
        </w:rPr>
        <w:outlineLvl w:val="0"/>
      </w:pPr>
      <w:r>
        <w:rPr>
          <w:rFonts w:ascii="黑体" w:eastAsia="黑体"/>
          <w:bCs/>
          <w:sz w:val="28"/>
          <w:szCs w:val="28"/>
          <w:highlight w:val="none"/>
        </w:rPr>
      </w:r>
      <w:r/>
    </w:p>
    <w:p>
      <w:pPr>
        <w:ind w:firstLine="560"/>
        <w:jc w:val="center"/>
        <w:spacing w:line="588" w:lineRule="exact"/>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残疾人福利性单位声明函</w:t>
      </w:r>
      <w:r/>
    </w:p>
    <w:p>
      <w:pPr>
        <w:ind w:firstLine="560"/>
        <w:jc w:val="center"/>
        <w:spacing w:line="588" w:lineRule="exact"/>
        <w:rPr>
          <w:rFonts w:ascii="黑体" w:eastAsia="黑体"/>
          <w:bCs/>
          <w:sz w:val="28"/>
          <w:szCs w:val="28"/>
          <w:highlight w:val="none"/>
        </w:rPr>
      </w:pPr>
      <w:r>
        <w:rPr>
          <w:rFonts w:ascii="黑体" w:eastAsia="黑体"/>
          <w:bCs/>
          <w:sz w:val="28"/>
          <w:szCs w:val="28"/>
          <w:highlight w:val="none"/>
        </w:rPr>
      </w:r>
      <w:r/>
    </w:p>
    <w:p>
      <w:pPr>
        <w:ind w:firstLine="480"/>
        <w:spacing w:line="588" w:lineRule="exact"/>
        <w:rPr>
          <w:rFonts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cs="宋体"/>
          <w:color w:val="000000"/>
          <w:sz w:val="24"/>
          <w:szCs w:val="24"/>
          <w:highlight w:val="none"/>
          <w:u w:val="single"/>
        </w:rPr>
        <w:t xml:space="preserve">是/否</w:t>
      </w:r>
      <w:r>
        <w:rPr>
          <w:rFonts w:hint="eastAsia" w:ascii="宋体" w:hAnsi="宋体"/>
          <w:sz w:val="24"/>
          <w:highlight w:val="none"/>
        </w:rPr>
        <w:t xml:space="preserve">为符合条件的残疾人福利性单位，且本单位参加______单位的采购文件编号为______的</w:t>
      </w:r>
      <w:r>
        <w:rPr>
          <w:rFonts w:hint="eastAsia" w:ascii="宋体" w:hAnsi="宋体"/>
          <w:sz w:val="24"/>
          <w:highlight w:val="none"/>
          <w:u w:val="single"/>
        </w:rPr>
        <w:t xml:space="preserve">       </w:t>
      </w:r>
      <w:r>
        <w:rPr>
          <w:rFonts w:hint="eastAsia" w:ascii="宋体" w:hAnsi="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80"/>
        <w:spacing w:line="588" w:lineRule="exact"/>
        <w:rPr>
          <w:rFonts w:ascii="宋体" w:hAnsi="宋体"/>
          <w:sz w:val="24"/>
          <w:highlight w:val="none"/>
        </w:rPr>
      </w:pPr>
      <w:r>
        <w:rPr>
          <w:rFonts w:ascii="宋体" w:hAnsi="宋体"/>
          <w:sz w:val="24"/>
          <w:highlight w:val="none"/>
        </w:rPr>
      </w:r>
      <w:r/>
    </w:p>
    <w:p>
      <w:pPr>
        <w:pStyle w:val="774"/>
        <w:ind w:right="0"/>
        <w:jc w:val="both"/>
        <w:keepLines w:val="0"/>
        <w:keepNext w:val="0"/>
        <w:spacing w:before="0" w:beforeAutospacing="0" w:after="0" w:afterAutospacing="0" w:line="587"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737"/>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w:t>
      </w:r>
      <w:r>
        <w:rPr>
          <w:rFonts w:hint="eastAsia" w:ascii="宋体" w:hAnsi="宋体"/>
          <w:sz w:val="24"/>
          <w:highlight w:val="none"/>
          <w:lang w:val="en-US" w:eastAsia="zh-CN"/>
        </w:rPr>
        <w:t xml:space="preserve">投标人</w:t>
      </w:r>
      <w:r>
        <w:rPr>
          <w:rFonts w:hint="eastAsia" w:ascii="宋体" w:hAnsi="宋体"/>
          <w:sz w:val="24"/>
          <w:highlight w:val="none"/>
        </w:rPr>
        <w:t xml:space="preserve">全称（CA电子公章）：</w:t>
      </w:r>
      <w:r/>
    </w:p>
    <w:p>
      <w:pPr>
        <w:pStyle w:val="737"/>
        <w:rPr>
          <w:rFonts w:ascii="宋体" w:hAnsi="宋体"/>
          <w:sz w:val="24"/>
          <w:highlight w:val="none"/>
        </w:rPr>
      </w:pPr>
      <w:r>
        <w:rPr>
          <w:rFonts w:ascii="宋体" w:hAnsi="宋体"/>
          <w:sz w:val="24"/>
          <w:highlight w:val="none"/>
        </w:rPr>
      </w:r>
      <w:r/>
    </w:p>
    <w:p>
      <w:pPr>
        <w:pStyle w:val="737"/>
        <w:ind w:firstLine="6000"/>
        <w:rPr>
          <w:rFonts w:ascii="宋体" w:hAnsi="宋体"/>
          <w:sz w:val="24"/>
          <w:highlight w:val="none"/>
        </w:rPr>
      </w:pPr>
      <w:r>
        <w:rPr>
          <w:rFonts w:hint="eastAsia" w:ascii="宋体" w:hAnsi="宋体"/>
          <w:sz w:val="24"/>
          <w:highlight w:val="none"/>
        </w:rPr>
        <w:t xml:space="preserve">日期：</w:t>
      </w:r>
      <w:r/>
    </w:p>
    <w:p>
      <w:pPr>
        <w:pStyle w:val="737"/>
        <w:rPr>
          <w:rFonts w:ascii="宋体" w:hAnsi="宋体"/>
          <w:sz w:val="24"/>
          <w:highlight w:val="none"/>
        </w:rPr>
      </w:pPr>
      <w:r>
        <w:rPr>
          <w:rFonts w:ascii="宋体" w:hAnsi="宋体"/>
          <w:sz w:val="24"/>
          <w:highlight w:val="none"/>
        </w:rPr>
      </w:r>
      <w:r/>
    </w:p>
    <w:p>
      <w:pPr>
        <w:pStyle w:val="737"/>
        <w:rPr>
          <w:rFonts w:ascii="黑体" w:eastAsia="黑体"/>
          <w:bCs/>
          <w:sz w:val="32"/>
          <w:highlight w:val="none"/>
        </w:rPr>
      </w:pPr>
      <w:r>
        <w:rPr>
          <w:rFonts w:ascii="黑体" w:eastAsia="黑体"/>
          <w:bCs/>
          <w:sz w:val="32"/>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rPr>
          <w:rFonts w:ascii="黑体" w:hAnsi="宋体" w:eastAsia="黑体"/>
          <w:bCs/>
          <w:sz w:val="24"/>
          <w:szCs w:val="24"/>
          <w:highlight w:val="none"/>
        </w:rPr>
        <w:outlineLvl w:val="1"/>
      </w:pPr>
      <w:r>
        <w:rPr>
          <w:rFonts w:ascii="黑体" w:hAnsi="宋体" w:eastAsia="黑体"/>
          <w:bCs/>
          <w:sz w:val="24"/>
          <w:szCs w:val="24"/>
          <w:highlight w:val="none"/>
        </w:rPr>
      </w:r>
      <w:r/>
    </w:p>
    <w:p>
      <w:pPr>
        <w:pStyle w:val="753"/>
        <w:jc w:val="center"/>
        <w:spacing w:before="24" w:after="24"/>
        <w:rPr>
          <w:rFonts w:hAnsi="宋体" w:cs="宋体"/>
          <w:b/>
          <w:sz w:val="32"/>
          <w:szCs w:val="32"/>
          <w:highlight w:val="none"/>
        </w:rPr>
      </w:pPr>
      <w:r>
        <w:rPr>
          <w:rFonts w:hAnsi="宋体" w:cs="宋体"/>
          <w:b/>
          <w:sz w:val="32"/>
          <w:szCs w:val="32"/>
          <w:highlight w:val="none"/>
        </w:rPr>
        <w:br w:type="page" w:clear="all"/>
      </w:r>
      <w:r>
        <w:rPr>
          <w:rFonts w:hAnsi="宋体" w:cs="宋体"/>
          <w:b/>
          <w:sz w:val="32"/>
          <w:szCs w:val="32"/>
          <w:highlight w:val="none"/>
        </w:rPr>
        <w:t xml:space="preserve">监狱企业声明函</w:t>
      </w:r>
      <w:r/>
    </w:p>
    <w:p>
      <w:pPr>
        <w:pStyle w:val="753"/>
        <w:jc w:val="center"/>
        <w:spacing w:before="24" w:after="24"/>
        <w:rPr>
          <w:rFonts w:hAnsi="宋体" w:cs="宋体"/>
          <w:b/>
          <w:sz w:val="32"/>
          <w:szCs w:val="32"/>
          <w:highlight w:val="none"/>
        </w:rPr>
      </w:pPr>
      <w:r>
        <w:rPr>
          <w:rFonts w:hAnsi="宋体" w:cs="宋体"/>
          <w:b/>
          <w:sz w:val="32"/>
          <w:szCs w:val="32"/>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本单位郑重声明，根据《关于政府采购支持监狱企业发展有关问题的通知》（财库[2014]68号）的规定，本单位为监狱企业。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根据上述标准，我单位属于监狱企业的理由为：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753"/>
        <w:ind w:firstLine="480"/>
        <w:spacing w:before="24" w:after="24" w:line="360" w:lineRule="auto"/>
        <w:rPr>
          <w:rFonts w:hAnsi="宋体" w:cs="宋体"/>
          <w:sz w:val="24"/>
          <w:szCs w:val="24"/>
          <w:highlight w:val="none"/>
        </w:rPr>
      </w:pPr>
      <w:r>
        <w:rPr>
          <w:rFonts w:hAnsi="宋体" w:cs="宋体"/>
          <w:sz w:val="24"/>
          <w:szCs w:val="24"/>
          <w:highlight w:val="none"/>
        </w:rPr>
        <w:t xml:space="preserve">本单位参加</w:t>
      </w:r>
      <w:r>
        <w:rPr>
          <w:rFonts w:hAnsi="宋体" w:cs="宋体"/>
          <w:sz w:val="24"/>
          <w:szCs w:val="24"/>
          <w:highlight w:val="none"/>
          <w:u w:val="single"/>
        </w:rPr>
        <w:t xml:space="preserve">（采购人名称）       </w:t>
      </w:r>
      <w:r>
        <w:rPr>
          <w:rFonts w:hAnsi="宋体" w:cs="宋体"/>
          <w:sz w:val="24"/>
          <w:szCs w:val="24"/>
          <w:highlight w:val="none"/>
        </w:rPr>
        <w:t xml:space="preserve">单位的</w:t>
      </w:r>
      <w:r>
        <w:rPr>
          <w:rFonts w:hAnsi="宋体" w:cs="宋体"/>
          <w:sz w:val="24"/>
          <w:szCs w:val="24"/>
          <w:highlight w:val="none"/>
          <w:u w:val="single"/>
        </w:rPr>
        <w:t xml:space="preserve"> （项目名称）         </w:t>
      </w:r>
      <w:r>
        <w:rPr>
          <w:rFonts w:hAnsi="宋体" w:cs="宋体"/>
          <w:sz w:val="24"/>
          <w:szCs w:val="24"/>
          <w:highlight w:val="none"/>
        </w:rPr>
        <w:t xml:space="preserve">项目的采购活动，并由本单位为本项目提供服务。</w:t>
      </w:r>
      <w:r/>
    </w:p>
    <w:p>
      <w:pPr>
        <w:pStyle w:val="753"/>
        <w:ind w:firstLine="480"/>
        <w:spacing w:before="24" w:after="24" w:line="360" w:lineRule="auto"/>
        <w:rPr>
          <w:rFonts w:hAnsi="宋体" w:cs="宋体"/>
          <w:sz w:val="24"/>
          <w:szCs w:val="24"/>
          <w:highlight w:val="none"/>
        </w:rPr>
      </w:pPr>
      <w:r>
        <w:rPr>
          <w:rFonts w:hAnsi="宋体" w:cs="宋体"/>
          <w:sz w:val="24"/>
          <w:szCs w:val="24"/>
          <w:highlight w:val="none"/>
        </w:rPr>
        <w:t xml:space="preserve">本单位对上述声明的真实性负责。如有虚假，将依法承担相应责任。</w:t>
      </w:r>
      <w:r/>
    </w:p>
    <w:p>
      <w:pPr>
        <w:pStyle w:val="753"/>
        <w:spacing w:before="24" w:after="24" w:line="360" w:lineRule="auto"/>
        <w:rPr>
          <w:rFonts w:hAnsi="宋体" w:cs="宋体"/>
          <w:sz w:val="24"/>
          <w:szCs w:val="24"/>
          <w:highlight w:val="none"/>
        </w:rPr>
      </w:pPr>
      <w:r>
        <w:rPr>
          <w:rFonts w:hAnsi="宋体" w:cs="宋体"/>
          <w:sz w:val="24"/>
          <w:szCs w:val="24"/>
          <w:highlight w:val="none"/>
        </w:rPr>
      </w:r>
      <w:r/>
    </w:p>
    <w:p>
      <w:pPr>
        <w:pStyle w:val="753"/>
        <w:spacing w:before="24" w:after="24" w:line="360" w:lineRule="auto"/>
        <w:rPr>
          <w:rFonts w:hAnsi="宋体" w:cs="宋体"/>
          <w:sz w:val="24"/>
          <w:szCs w:val="24"/>
          <w:highlight w:val="none"/>
        </w:rPr>
      </w:pPr>
      <w:r>
        <w:rPr>
          <w:rFonts w:hAnsi="宋体" w:cs="宋体"/>
          <w:sz w:val="24"/>
          <w:szCs w:val="24"/>
          <w:highlight w:val="none"/>
        </w:rPr>
      </w:r>
      <w:r/>
    </w:p>
    <w:p>
      <w:pPr>
        <w:pStyle w:val="753"/>
        <w:ind w:firstLine="480"/>
        <w:spacing w:before="24" w:after="24" w:line="360" w:lineRule="auto"/>
        <w:rPr>
          <w:rFonts w:hint="eastAsia" w:hAnsi="宋体" w:cs="宋体" w:eastAsiaTheme="minorEastAsia"/>
          <w:sz w:val="24"/>
          <w:szCs w:val="24"/>
          <w:highlight w:val="none"/>
          <w:lang w:eastAsia="zh-CN"/>
        </w:rPr>
      </w:pPr>
      <w:r>
        <w:rPr>
          <w:rFonts w:hAnsi="宋体" w:cs="宋体"/>
          <w:sz w:val="24"/>
          <w:szCs w:val="24"/>
          <w:highlight w:val="none"/>
        </w:rPr>
        <w:t xml:space="preserve">                                         投标人（</w:t>
      </w:r>
      <w:r>
        <w:rPr>
          <w:rFonts w:hint="eastAsia" w:hAnsi="宋体"/>
          <w:sz w:val="24"/>
          <w:highlight w:val="none"/>
        </w:rPr>
        <w:t xml:space="preserve">CA电子公章</w:t>
      </w:r>
      <w:r>
        <w:rPr>
          <w:rFonts w:hAnsi="宋体" w:cs="宋体"/>
          <w:sz w:val="24"/>
          <w:szCs w:val="24"/>
          <w:highlight w:val="none"/>
        </w:rPr>
        <w:t xml:space="preserve">）</w:t>
      </w:r>
      <w:r>
        <w:rPr>
          <w:rFonts w:hint="eastAsia" w:hAnsi="宋体" w:cs="宋体"/>
          <w:sz w:val="24"/>
          <w:szCs w:val="24"/>
          <w:highlight w:val="none"/>
          <w:lang w:eastAsia="zh-CN"/>
        </w:rPr>
        <w:t xml:space="preserve">：</w:t>
      </w:r>
      <w:r/>
    </w:p>
    <w:p>
      <w:pPr>
        <w:pStyle w:val="753"/>
        <w:ind w:firstLine="480"/>
        <w:spacing w:before="24" w:after="24" w:line="360" w:lineRule="auto"/>
        <w:rPr>
          <w:rFonts w:hAnsi="宋体" w:cs="宋体"/>
          <w:sz w:val="24"/>
          <w:szCs w:val="24"/>
          <w:highlight w:val="none"/>
        </w:rPr>
      </w:pPr>
      <w:r>
        <w:rPr>
          <w:rFonts w:hAnsi="宋体" w:cs="宋体"/>
          <w:sz w:val="24"/>
          <w:szCs w:val="24"/>
          <w:highlight w:val="none"/>
        </w:rPr>
        <w:t xml:space="preserve">                                            </w:t>
      </w:r>
      <w:r>
        <w:rPr>
          <w:rFonts w:hint="eastAsia" w:hAnsi="宋体" w:cs="宋体"/>
          <w:sz w:val="24"/>
          <w:szCs w:val="24"/>
          <w:highlight w:val="none"/>
          <w:lang w:val="en-US" w:eastAsia="zh-CN"/>
        </w:rPr>
        <w:t xml:space="preserve">           </w:t>
      </w:r>
      <w:r>
        <w:rPr>
          <w:rFonts w:hAnsi="宋体" w:cs="宋体"/>
          <w:sz w:val="24"/>
          <w:szCs w:val="24"/>
          <w:highlight w:val="none"/>
        </w:rPr>
        <w:t xml:space="preserve">  日期：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1、监狱企业参加采购活动时，应当提供由省级以上监狱管理局、戒毒管理局（含新疆生产建设兵团）出具的属于监狱企业的证明文件。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3、非监狱企业不需提供此声明函。</w:t>
      </w:r>
      <w:r/>
    </w:p>
    <w:p>
      <w:pPr>
        <w:pStyle w:val="753"/>
        <w:ind w:firstLine="480"/>
        <w:spacing w:before="24" w:after="24" w:line="360" w:lineRule="auto"/>
        <w:rPr>
          <w:rFonts w:hAnsi="宋体" w:cs="宋体"/>
          <w:b/>
          <w:sz w:val="24"/>
          <w:szCs w:val="24"/>
          <w:highlight w:val="none"/>
        </w:rPr>
      </w:pPr>
      <w:r>
        <w:rPr>
          <w:rFonts w:hAnsi="宋体" w:cs="宋体"/>
          <w:sz w:val="24"/>
          <w:szCs w:val="24"/>
          <w:highlight w:val="none"/>
        </w:rPr>
        <w:t xml:space="preserve">4、联合体主办方和各成员单位分别提供此函。</w:t>
      </w:r>
      <w:r/>
    </w:p>
    <w:p>
      <w:pPr>
        <w:spacing w:line="360" w:lineRule="auto"/>
        <w:rPr>
          <w:rFonts w:ascii="宋体" w:hAnsi="宋体"/>
          <w:sz w:val="24"/>
          <w:highlight w:val="none"/>
        </w:rPr>
      </w:pPr>
      <w:r>
        <w:rPr>
          <w:rFonts w:ascii="宋体" w:hAnsi="宋体"/>
          <w:sz w:val="24"/>
          <w:highlight w:val="none"/>
        </w:rPr>
      </w:r>
      <w:r/>
    </w:p>
    <w:p>
      <w:pPr>
        <w:rPr>
          <w:rFonts w:ascii="宋体" w:hAnsi="宋体" w:cs="宋体"/>
          <w:b/>
          <w:bCs/>
          <w:color w:val="ff0000"/>
          <w:sz w:val="24"/>
          <w:highlight w:val="none"/>
        </w:rPr>
        <w:outlineLvl w:val="0"/>
      </w:pPr>
      <w:r>
        <w:rPr>
          <w:rFonts w:ascii="宋体" w:hAnsi="宋体" w:cs="宋体"/>
          <w:b/>
          <w:bCs/>
          <w:color w:val="ff0000"/>
          <w:sz w:val="24"/>
          <w:highlight w:val="none"/>
        </w:rPr>
      </w:r>
      <w:r/>
    </w:p>
    <w:p>
      <w:pPr>
        <w:keepLines/>
        <w:keepNext/>
        <w:spacing w:before="260" w:after="260" w:line="360" w:lineRule="auto"/>
        <w:rPr>
          <w:rFonts w:ascii="宋体" w:hAnsi="宋体"/>
          <w:b/>
          <w:bCs/>
          <w:highlight w:val="none"/>
        </w:rPr>
        <w:outlineLvl w:val="2"/>
      </w:pPr>
      <w:r>
        <w:rPr>
          <w:rFonts w:ascii="宋体" w:hAnsi="宋体"/>
          <w:b/>
          <w:bCs/>
          <w:highlight w:val="none"/>
        </w:rPr>
      </w:r>
      <w:r/>
    </w:p>
    <w:p>
      <w:pPr>
        <w:pStyle w:val="798"/>
        <w:rPr>
          <w:rFonts w:ascii="宋体" w:hAnsi="宋体"/>
          <w:b/>
          <w:bCs/>
          <w:highlight w:val="none"/>
        </w:rPr>
      </w:pPr>
      <w:r>
        <w:rPr>
          <w:rFonts w:ascii="宋体" w:hAnsi="宋体"/>
          <w:b/>
          <w:bCs/>
          <w:highlight w:val="none"/>
        </w:rPr>
      </w:r>
      <w:r/>
    </w:p>
    <w:p>
      <w:pPr>
        <w:pStyle w:val="798"/>
        <w:rPr>
          <w:rFonts w:ascii="宋体" w:hAnsi="宋体"/>
          <w:b/>
          <w:bCs/>
          <w:highlight w:val="none"/>
        </w:rPr>
      </w:pPr>
      <w:r>
        <w:rPr>
          <w:rFonts w:ascii="宋体" w:hAnsi="宋体"/>
          <w:b/>
          <w:bCs/>
          <w:highlight w:val="none"/>
        </w:rPr>
      </w:r>
      <w:r/>
    </w:p>
    <w:p>
      <w:pPr>
        <w:pStyle w:val="780"/>
        <w:rPr>
          <w:highlight w:val="none"/>
        </w:rPr>
      </w:pPr>
      <w:r>
        <w:rPr>
          <w:highlight w:val="none"/>
        </w:rPr>
      </w:r>
      <w:r/>
    </w:p>
    <w:p>
      <w:pPr>
        <w:rPr>
          <w:rFonts w:hint="eastAsia" w:ascii="宋体" w:hAnsi="宋体"/>
          <w:sz w:val="24"/>
          <w:szCs w:val="24"/>
          <w:highlight w:val="none"/>
        </w:rPr>
      </w:pPr>
      <w:r>
        <w:rPr>
          <w:rFonts w:hint="eastAsia" w:ascii="宋体" w:hAnsi="宋体"/>
          <w:sz w:val="24"/>
          <w:szCs w:val="24"/>
          <w:highlight w:val="none"/>
        </w:rPr>
        <w:br w:type="page" w:clear="all"/>
      </w:r>
      <w:r/>
    </w:p>
    <w:p>
      <w:pPr>
        <w:rPr>
          <w:rFonts w:ascii="黑体" w:hAnsi="宋体" w:eastAsia="黑体"/>
          <w:bCs/>
          <w:sz w:val="24"/>
          <w:szCs w:val="24"/>
          <w:highlight w:val="none"/>
        </w:rPr>
        <w:outlineLvl w:val="1"/>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八</w:t>
      </w:r>
      <w:r>
        <w:rPr>
          <w:rFonts w:hint="eastAsia" w:ascii="黑体" w:hAnsi="宋体" w:eastAsia="黑体"/>
          <w:bCs/>
          <w:sz w:val="24"/>
          <w:szCs w:val="24"/>
          <w:highlight w:val="none"/>
        </w:rPr>
        <w:t xml:space="preserve">）承诺书（格式）：</w:t>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outlineLvl w:val="0"/>
      </w:pPr>
      <w:r>
        <w:rPr>
          <w:rFonts w:ascii="黑体" w:eastAsia="黑体"/>
          <w:bCs/>
          <w:sz w:val="28"/>
          <w:szCs w:val="28"/>
          <w:highlight w:val="none"/>
        </w:rPr>
      </w:r>
      <w:r/>
    </w:p>
    <w:p>
      <w:pPr>
        <w:jc w:val="center"/>
        <w:spacing w:after="240"/>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承诺书</w:t>
      </w:r>
      <w:r/>
    </w:p>
    <w:p>
      <w:pPr>
        <w:spacing w:line="360" w:lineRule="auto"/>
        <w:rPr>
          <w:rFonts w:ascii="宋体"/>
          <w:sz w:val="24"/>
          <w:highlight w:val="none"/>
        </w:rPr>
      </w:pPr>
      <w:r>
        <w:rPr>
          <w:rFonts w:hint="eastAsia" w:ascii="宋体" w:hAnsi="宋体"/>
          <w:sz w:val="24"/>
          <w:highlight w:val="none"/>
          <w:u w:val="single"/>
        </w:rPr>
        <w:t xml:space="preserve">（投标人名称）    </w:t>
      </w:r>
      <w:r>
        <w:rPr>
          <w:rFonts w:hint="eastAsia" w:ascii="宋体" w:hAnsi="宋体"/>
          <w:sz w:val="24"/>
          <w:highlight w:val="none"/>
        </w:rPr>
        <w:t xml:space="preserve">在此承诺：</w:t>
      </w:r>
      <w:r/>
    </w:p>
    <w:p>
      <w:pPr>
        <w:ind w:firstLine="480"/>
        <w:spacing w:line="360" w:lineRule="auto"/>
        <w:rPr>
          <w:rFonts w:ascii="宋体"/>
          <w:bCs/>
          <w:sz w:val="24"/>
          <w:highlight w:val="none"/>
        </w:rPr>
      </w:pPr>
      <w:r>
        <w:rPr>
          <w:rFonts w:hint="eastAsia" w:ascii="宋体" w:hAnsi="宋体"/>
          <w:sz w:val="24"/>
          <w:highlight w:val="none"/>
        </w:rPr>
        <w:t xml:space="preserve">1．本公司（单位）</w:t>
      </w:r>
      <w:r>
        <w:rPr>
          <w:rFonts w:hint="eastAsia" w:ascii="宋体" w:hAnsi="宋体"/>
          <w:bCs/>
          <w:sz w:val="24"/>
          <w:highlight w:val="none"/>
        </w:rPr>
        <w:t xml:space="preserve">对本项目</w:t>
      </w:r>
      <w:r>
        <w:rPr>
          <w:rFonts w:hint="eastAsia" w:ascii="宋体" w:hAnsi="宋体"/>
          <w:sz w:val="24"/>
          <w:szCs w:val="28"/>
          <w:highlight w:val="none"/>
          <w:u w:val="single"/>
        </w:rPr>
        <w:t xml:space="preserve">                      项目</w:t>
      </w:r>
      <w:r>
        <w:rPr>
          <w:rFonts w:hint="eastAsia" w:ascii="宋体" w:hAnsi="宋体"/>
          <w:bCs/>
          <w:sz w:val="24"/>
          <w:highlight w:val="none"/>
        </w:rPr>
        <w:t xml:space="preserve">所提供服务；</w:t>
      </w:r>
      <w:r/>
    </w:p>
    <w:p>
      <w:pPr>
        <w:ind w:firstLine="480"/>
        <w:spacing w:line="360" w:lineRule="auto"/>
        <w:rPr>
          <w:rFonts w:ascii="宋体" w:hAnsi="宋体"/>
          <w:bCs/>
          <w:sz w:val="24"/>
          <w:highlight w:val="none"/>
        </w:rPr>
      </w:pPr>
      <w:r>
        <w:rPr>
          <w:rFonts w:hint="eastAsia" w:ascii="宋体" w:hAnsi="宋体"/>
          <w:bCs/>
          <w:sz w:val="24"/>
          <w:highlight w:val="none"/>
        </w:rPr>
        <w:t xml:space="preserve">2．</w:t>
      </w:r>
      <w:r>
        <w:rPr>
          <w:rFonts w:hint="eastAsia" w:ascii="宋体" w:hAnsi="宋体"/>
          <w:sz w:val="24"/>
          <w:highlight w:val="none"/>
        </w:rPr>
        <w:t xml:space="preserve">本公司（单位）</w:t>
      </w:r>
      <w:r>
        <w:rPr>
          <w:rFonts w:hint="eastAsia" w:ascii="宋体" w:hAnsi="宋体"/>
          <w:bCs/>
          <w:sz w:val="24"/>
          <w:highlight w:val="none"/>
        </w:rPr>
        <w:t xml:space="preserve">具备履行合同所必需的设备和专业技术能力；</w:t>
      </w:r>
      <w:r/>
    </w:p>
    <w:p>
      <w:pPr>
        <w:ind w:firstLine="480"/>
        <w:spacing w:line="360" w:lineRule="auto"/>
        <w:rPr>
          <w:rFonts w:ascii="宋体" w:hAnsi="宋体"/>
          <w:sz w:val="24"/>
          <w:highlight w:val="none"/>
        </w:rPr>
      </w:pPr>
      <w:r>
        <w:rPr>
          <w:rFonts w:hint="eastAsia" w:ascii="宋体" w:hAnsi="宋体"/>
          <w:bCs/>
          <w:sz w:val="24"/>
          <w:highlight w:val="none"/>
        </w:rPr>
        <w:t xml:space="preserve">3.</w:t>
      </w:r>
      <w:r>
        <w:rPr>
          <w:rFonts w:hint="eastAsia" w:ascii="宋体"/>
          <w:bCs/>
          <w:highlight w:val="none"/>
        </w:rPr>
        <w:t xml:space="preserve"> </w:t>
      </w:r>
      <w:r>
        <w:rPr>
          <w:rFonts w:hint="eastAsia" w:ascii="宋体" w:hAnsi="宋体"/>
          <w:sz w:val="24"/>
          <w:highlight w:val="none"/>
        </w:rPr>
        <w:t xml:space="preserve">本公司未被“</w:t>
      </w:r>
      <w:r>
        <w:rPr>
          <w:rFonts w:hint="eastAsia" w:ascii="宋体" w:hAnsi="宋体"/>
          <w:bCs/>
          <w:sz w:val="24"/>
          <w:highlight w:val="none"/>
        </w:rPr>
        <w:t xml:space="preserve">信用中国</w:t>
      </w:r>
      <w:r>
        <w:rPr>
          <w:rFonts w:hint="eastAsia" w:ascii="宋体" w:hAnsi="宋体"/>
          <w:sz w:val="24"/>
          <w:highlight w:val="none"/>
        </w:rPr>
        <w:t xml:space="preserve">”</w:t>
      </w:r>
      <w:r>
        <w:rPr>
          <w:rFonts w:hint="eastAsia" w:ascii="宋体" w:hAnsi="宋体"/>
          <w:bCs/>
          <w:sz w:val="24"/>
          <w:highlight w:val="none"/>
        </w:rPr>
        <w:t xml:space="preserve">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Style w:val="791"/>
          <w:rFonts w:hint="eastAsia" w:ascii="宋体" w:hAnsi="宋体"/>
          <w:bCs/>
          <w:highlight w:val="none"/>
        </w:rPr>
        <w:t xml:space="preserve">www.creditchina.gov.cn</w:t>
      </w:r>
      <w:r>
        <w:rPr>
          <w:rStyle w:val="791"/>
          <w:rFonts w:hint="eastAsia" w:ascii="宋体" w:hAnsi="宋体"/>
          <w:bCs/>
          <w:highlight w:val="none"/>
        </w:rPr>
        <w:fldChar w:fldCharType="end"/>
      </w:r>
      <w:r>
        <w:rPr>
          <w:rFonts w:hint="eastAsia" w:ascii="宋体" w:hAnsi="宋体"/>
          <w:bCs/>
          <w:sz w:val="24"/>
          <w:highlight w:val="none"/>
        </w:rPr>
        <w:t xml:space="preserve">）</w:t>
      </w:r>
      <w:r>
        <w:rPr>
          <w:rFonts w:hint="eastAsia" w:ascii="宋体" w:hAnsi="宋体"/>
          <w:sz w:val="24"/>
          <w:highlight w:val="none"/>
        </w:rPr>
        <w:t xml:space="preserve">列入失信被执行人、重大税收违法案件当事人名单、政府采购严重违法失信行为记录名单。</w:t>
      </w:r>
      <w:r/>
    </w:p>
    <w:p>
      <w:pPr>
        <w:ind w:firstLine="480"/>
        <w:spacing w:line="360" w:lineRule="auto"/>
        <w:rPr>
          <w:rFonts w:ascii="宋体"/>
          <w:bCs/>
          <w:sz w:val="24"/>
          <w:highlight w:val="none"/>
        </w:rPr>
      </w:pPr>
      <w:r>
        <w:rPr>
          <w:rFonts w:hint="eastAsia" w:ascii="宋体" w:hAnsi="宋体"/>
          <w:bCs/>
          <w:sz w:val="24"/>
          <w:highlight w:val="none"/>
        </w:rPr>
        <w:t xml:space="preserve">4.</w:t>
      </w:r>
      <w:r>
        <w:rPr>
          <w:rFonts w:hint="eastAsia"/>
          <w:highlight w:val="none"/>
        </w:rPr>
        <w:t xml:space="preserve"> </w:t>
      </w:r>
      <w:r>
        <w:rPr>
          <w:rFonts w:hint="eastAsia" w:ascii="宋体" w:hAnsi="宋体"/>
          <w:sz w:val="24"/>
          <w:highlight w:val="none"/>
        </w:rPr>
        <w:t xml:space="preserve">本公司不存在“</w:t>
      </w:r>
      <w:r>
        <w:rPr>
          <w:rFonts w:hint="eastAsia" w:ascii="宋体" w:hAnsi="宋体"/>
          <w:sz w:val="24"/>
          <w:highlight w:val="none"/>
          <w:lang w:val="en-US" w:eastAsia="zh-CN"/>
        </w:rPr>
        <w:t xml:space="preserve">招标公告</w:t>
      </w:r>
      <w:r>
        <w:rPr>
          <w:rFonts w:hint="eastAsia" w:ascii="宋体" w:hAnsi="宋体"/>
          <w:sz w:val="24"/>
          <w:highlight w:val="none"/>
        </w:rPr>
        <w:t xml:space="preserve">”</w:t>
      </w:r>
      <w:r>
        <w:rPr>
          <w:rFonts w:hint="eastAsia" w:ascii="宋体" w:hAnsi="宋体"/>
          <w:sz w:val="24"/>
          <w:highlight w:val="none"/>
          <w:lang w:eastAsia="zh-CN"/>
        </w:rPr>
        <w:t xml:space="preserve">－</w:t>
      </w:r>
      <w:r>
        <w:rPr>
          <w:rFonts w:hint="eastAsia" w:ascii="宋体" w:hAnsi="宋体"/>
          <w:sz w:val="24"/>
          <w:highlight w:val="none"/>
        </w:rPr>
        <w:t xml:space="preserve">“投标人资格要求”之4中项规定的情形。</w:t>
      </w:r>
      <w:r>
        <w:rPr>
          <w:rFonts w:hint="eastAsia" w:ascii="宋体" w:hAnsi="宋体"/>
          <w:bCs/>
          <w:sz w:val="24"/>
          <w:highlight w:val="none"/>
        </w:rPr>
        <w:t xml:space="preserve">投标如违背上述承诺，自愿放弃中标资格，同时本公司</w:t>
      </w:r>
      <w:r>
        <w:rPr>
          <w:rFonts w:hint="eastAsia" w:ascii="宋体" w:hAnsi="宋体"/>
          <w:sz w:val="24"/>
          <w:highlight w:val="none"/>
        </w:rPr>
        <w:t xml:space="preserve">（单位）</w:t>
      </w:r>
      <w:r>
        <w:rPr>
          <w:rFonts w:hint="eastAsia" w:ascii="宋体" w:hAnsi="宋体"/>
          <w:bCs/>
          <w:sz w:val="24"/>
          <w:highlight w:val="none"/>
        </w:rPr>
        <w:t xml:space="preserve">将承担一切法律责任。</w:t>
      </w:r>
      <w:r/>
    </w:p>
    <w:p>
      <w:pPr>
        <w:spacing w:line="480" w:lineRule="auto"/>
        <w:rPr>
          <w:rFonts w:ascii="宋体"/>
          <w:sz w:val="24"/>
          <w:highlight w:val="none"/>
        </w:rPr>
      </w:pPr>
      <w:r>
        <w:rPr>
          <w:rFonts w:ascii="宋体"/>
          <w:sz w:val="24"/>
          <w:highlight w:val="none"/>
        </w:rPr>
      </w:r>
      <w:r/>
    </w:p>
    <w:p>
      <w:pPr>
        <w:ind w:firstLine="5400"/>
        <w:spacing w:line="480" w:lineRule="auto"/>
        <w:rPr>
          <w:rFonts w:ascii="宋体"/>
          <w:bCs/>
          <w:sz w:val="24"/>
          <w:highlight w:val="none"/>
        </w:rPr>
      </w:pPr>
      <w:r>
        <w:rPr>
          <w:rFonts w:ascii="宋体"/>
          <w:bCs/>
          <w:sz w:val="24"/>
          <w:highlight w:val="none"/>
        </w:rPr>
      </w:r>
      <w:r/>
    </w:p>
    <w:p>
      <w:pPr>
        <w:ind w:firstLine="4622"/>
        <w:jc w:val="left"/>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lang w:eastAsia="zh-CN"/>
        </w:rPr>
        <w:t xml:space="preserve">（</w:t>
      </w:r>
      <w:r>
        <w:rPr>
          <w:rFonts w:hint="eastAsia" w:ascii="宋体" w:hAnsi="宋体"/>
          <w:sz w:val="24"/>
          <w:highlight w:val="none"/>
        </w:rPr>
        <w:t xml:space="preserve">CA电子公章</w:t>
      </w:r>
      <w:r>
        <w:rPr>
          <w:rFonts w:hint="eastAsia" w:ascii="宋体" w:hAnsi="宋体"/>
          <w:color w:val="000000"/>
          <w:sz w:val="24"/>
          <w:szCs w:val="24"/>
          <w:highlight w:val="none"/>
        </w:rPr>
        <w:t xml:space="preserve">）：        </w:t>
      </w:r>
      <w:r/>
    </w:p>
    <w:p>
      <w:pPr>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ind w:firstLine="2222"/>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法定代表人或授权委托代理人（签字或盖章）：</w:t>
      </w:r>
      <w:r/>
    </w:p>
    <w:p>
      <w:pPr>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ind w:firstLine="6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日期：</w:t>
      </w:r>
      <w:r/>
    </w:p>
    <w:p>
      <w:pPr>
        <w:rPr>
          <w:rFonts w:ascii="黑体" w:eastAsia="黑体"/>
          <w:bCs/>
          <w:sz w:val="32"/>
          <w:highlight w:val="none"/>
        </w:rPr>
      </w:pPr>
      <w:r>
        <w:rPr>
          <w:rFonts w:ascii="黑体" w:eastAsia="黑体"/>
          <w:bCs/>
          <w:sz w:val="32"/>
          <w:highlight w:val="none"/>
        </w:rPr>
        <w:br w:type="page" w:clear="all"/>
      </w:r>
      <w:r/>
    </w:p>
    <w:p>
      <w:pPr>
        <w:pStyle w:val="798"/>
        <w:rPr>
          <w:rFonts w:hint="eastAsia" w:asciiTheme="majorEastAsia" w:hAnsiTheme="majorEastAsia" w:eastAsiaTheme="majorEastAsia" w:cstheme="majorEastAsia"/>
          <w:b w:val="0"/>
          <w:bCs/>
          <w:highlight w:val="none"/>
          <w:lang w:eastAsia="zh-CN"/>
        </w:rPr>
      </w:pPr>
      <w:r>
        <w:rPr>
          <w:rFonts w:hint="eastAsia" w:asciiTheme="majorEastAsia" w:hAnsiTheme="majorEastAsia" w:eastAsiaTheme="majorEastAsia" w:cstheme="majorEastAsia"/>
          <w:b w:val="0"/>
          <w:bCs/>
          <w:szCs w:val="21"/>
          <w:highlight w:val="none"/>
          <w:lang w:eastAsia="zh-CN"/>
        </w:rPr>
        <w:t xml:space="preserve">（</w:t>
      </w:r>
      <w:r>
        <w:rPr>
          <w:rFonts w:hint="eastAsia" w:asciiTheme="majorEastAsia" w:hAnsiTheme="majorEastAsia" w:eastAsiaTheme="majorEastAsia" w:cstheme="majorEastAsia"/>
          <w:b w:val="0"/>
          <w:bCs/>
          <w:szCs w:val="21"/>
          <w:highlight w:val="none"/>
          <w:lang w:val="en-US" w:eastAsia="zh-CN"/>
        </w:rPr>
        <w:t xml:space="preserve">九</w:t>
      </w:r>
      <w:r>
        <w:rPr>
          <w:rFonts w:hint="eastAsia" w:asciiTheme="majorEastAsia" w:hAnsiTheme="majorEastAsia" w:eastAsiaTheme="majorEastAsia" w:cstheme="majorEastAsia"/>
          <w:b w:val="0"/>
          <w:bCs/>
          <w:szCs w:val="21"/>
          <w:highlight w:val="none"/>
          <w:lang w:eastAsia="zh-CN"/>
        </w:rPr>
        <w:t xml:space="preserve">）</w:t>
      </w:r>
      <w:r>
        <w:rPr>
          <w:rFonts w:hint="eastAsia" w:asciiTheme="majorEastAsia" w:hAnsiTheme="majorEastAsia" w:eastAsiaTheme="majorEastAsia" w:cstheme="majorEastAsia"/>
          <w:b w:val="0"/>
          <w:bCs/>
          <w:szCs w:val="21"/>
          <w:highlight w:val="none"/>
        </w:rPr>
        <w:t xml:space="preserve">评分标准中对应的证明材料</w:t>
      </w:r>
      <w:r/>
    </w:p>
    <w:p>
      <w:pPr>
        <w:ind w:firstLine="420"/>
        <w:jc w:val="left"/>
        <w:spacing w:before="120" w:after="120" w:line="400" w:lineRule="exact"/>
        <w:rPr>
          <w:rFonts w:hint="eastAsia" w:ascii="宋体" w:hAnsi="宋体"/>
          <w:color w:val="auto"/>
          <w:szCs w:val="21"/>
          <w:highlight w:val="none"/>
          <w:lang w:val="en-US" w:eastAsia="zh-CN"/>
        </w:rPr>
      </w:pPr>
      <w:r/>
      <w:bookmarkStart w:id="34" w:name="_GoBack"/>
      <w:r/>
      <w:bookmarkEnd w:id="34"/>
      <w:r/>
      <w:bookmarkEnd w:id="29"/>
      <w:r/>
    </w:p>
    <w:p>
      <w:pPr>
        <w:widowControl/>
        <w:rPr>
          <w:color w:val="auto"/>
          <w:highlight w:val="none"/>
          <w:lang w:val="zh-CN"/>
        </w:rPr>
      </w:pPr>
      <w:r>
        <w:rPr>
          <w:color w:val="auto"/>
          <w:highlight w:val="none"/>
          <w:lang w:val="zh-CN"/>
        </w:rPr>
      </w:r>
      <w:r/>
    </w:p>
    <w:sectPr>
      <w:footerReference w:type="default" r:id="rId16"/>
      <w:footnotePr/>
      <w:endnotePr/>
      <w:type w:val="nextPage"/>
      <w:pgSz w:w="11906" w:h="16838" w:orient="portrait"/>
      <w:pgMar w:top="1440" w:right="1349" w:bottom="1440" w:left="1576"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TimesNewRomanPSMT">
    <w:panose1 w:val="02020603050405020304"/>
  </w:font>
  <w:font w:name="Symbol">
    <w:panose1 w:val="05050102010706020507"/>
  </w:font>
  <w:font w:name="新宋体">
    <w:panose1 w:val="02010609030101010101"/>
  </w:font>
  <w:font w:name="方正小标宋_GBK">
    <w:panose1 w:val="020B0503020202020204"/>
  </w:font>
  <w:font w:name="仿宋">
    <w:panose1 w:val="02010609060101010101"/>
  </w:font>
  <w:font w:name="楷体">
    <w:panose1 w:val="02010609060101010101"/>
  </w:font>
  <w:font w:name="微软雅黑">
    <w:panose1 w:val="020B0503020204020204"/>
  </w:font>
  <w:font w:name="Calibri">
    <w:panose1 w:val="020F0502020204030204"/>
  </w:font>
  <w:font w:name="Tahoma">
    <w:panose1 w:val="020B0604030504040204"/>
  </w:font>
  <w:font w:name="Courier New">
    <w:panose1 w:val="02070309020205020404"/>
  </w:font>
  <w:font w:name="ˎ̥">
    <w:panose1 w:val="020B0503020202020204"/>
  </w:font>
  <w:font w:name="楷体_GB2312">
    <w:panose1 w:val="02010609060101010101"/>
  </w:font>
  <w:font w:name="Cambria">
    <w:panose1 w:val="02040503050406030204"/>
  </w:font>
  <w:font w:name="Plotter">
    <w:panose1 w:val="020B0503020202020204"/>
  </w:font>
  <w:font w:name="Helv">
    <w:panose1 w:val="020B0503020202020204"/>
  </w:font>
  <w:font w:name="Verdana">
    <w:panose1 w:val="020B060403050404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Helvetica">
    <w:panose1 w:val="020B0604020202020204"/>
  </w:font>
  <w:font w:name="monospace">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84"/>
      </w:rPr>
      <w:framePr w:wrap="around" w:vAnchor="text" w:hAnchor="margin" w:xAlign="center" w:y="1"/>
    </w:pPr>
    <w:r>
      <w:fldChar w:fldCharType="begin"/>
    </w:r>
    <w:r>
      <w:rPr>
        <w:rStyle w:val="784"/>
      </w:rPr>
      <w:instrText xml:space="preserve">PAGE  </w:instrText>
    </w:r>
    <w:r>
      <w:fldChar w:fldCharType="end"/>
    </w:r>
    <w:r/>
  </w:p>
  <w:p>
    <w:pPr>
      <w:pStyle w:val="7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rFonts w:hint="eastAsia"/>
      </w:rPr>
      <w:t xml:space="preserve">59</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firstLine="360"/>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20</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pPr>
    <w:r>
      <w:rPr>
        <w:rFonts w:hint="eastAsia" w:ascii="宋体" w:hAnsi="宋体" w:cs="仿宋"/>
        <w:bCs/>
        <w:spacing w:val="15"/>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rPr>
        <w:rFonts w:ascii="宋体" w:hAnsi="宋体" w:cs="仿宋"/>
        <w:bCs/>
        <w:spacing w:val="15"/>
      </w:rPr>
    </w:pPr>
    <w:r>
      <w:rPr>
        <w:rFonts w:hint="eastAsia" w:ascii="宋体" w:hAnsi="宋体" w:cs="仿宋"/>
        <w:bCs/>
        <w:spacing w:val="15"/>
      </w:rPr>
      <w:t xml:space="preserve">JDLC-2022FS017号                                    </w:t>
    </w:r>
    <w:r>
      <w:rPr>
        <w:rFonts w:hint="eastAsia" w:ascii="宋体" w:hAnsi="宋体"/>
      </w:rPr>
      <w:t xml:space="preserve">江苏屸川全项目管理有限公司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pPr>
    <w:r>
      <w:rPr>
        <w:rFonts w:hint="eastAsia" w:ascii="宋体" w:hAnsi="宋体" w:cs="仿宋"/>
        <w:bCs/>
        <w:spacing w:val="15"/>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6"/>
      <w:isLgl w:val="false"/>
      <w:suff w:val="tab"/>
      <w:lvlText w:val="%1."/>
      <w:lvlJc w:val="left"/>
      <w:pPr>
        <w:ind w:left="0" w:firstLine="0"/>
        <w:tabs>
          <w:tab w:val="left" w:pos="567" w:leader="none"/>
        </w:tabs>
      </w:pPr>
      <w:rPr>
        <w:rFonts w:hint="default" w:ascii="Courier New" w:hAnsi="Courier New" w:eastAsia="Microsoft JhengHei" w:cs="Times New Roman"/>
        <w:b/>
        <w:i w:val="0"/>
        <w:sz w:val="28"/>
      </w:rPr>
    </w:lvl>
    <w:lvl w:ilvl="1">
      <w:start w:val="1"/>
      <w:numFmt w:val="decimal"/>
      <w:isLgl w:val="false"/>
      <w:suff w:val="tab"/>
      <w:lvlText w:val="(%2)"/>
      <w:lvlJc w:val="left"/>
      <w:pPr>
        <w:ind w:left="561" w:hanging="561"/>
        <w:tabs>
          <w:tab w:val="left" w:pos="505" w:leader="none"/>
        </w:tabs>
      </w:pPr>
      <w:rPr>
        <w:rFonts w:hint="default" w:ascii="Courier New" w:hAnsi="Courier New" w:eastAsia="Microsoft JhengHei" w:cs="Times New Roman"/>
        <w:b w:val="0"/>
        <w:color w:val="auto"/>
        <w:sz w:val="22"/>
      </w:rPr>
    </w:lvl>
    <w:lvl w:ilvl="2">
      <w:start w:val="1"/>
      <w:numFmt w:val="decimal"/>
      <w:pStyle w:val="957"/>
      <w:isLgl w:val="false"/>
      <w:suff w:val="tab"/>
      <w:lvlText w:val="(%2-%3)"/>
      <w:lvlJc w:val="left"/>
      <w:pPr>
        <w:ind w:left="964" w:hanging="624"/>
        <w:tabs>
          <w:tab w:val="left" w:pos="1134" w:leader="none"/>
        </w:tabs>
      </w:pPr>
      <w:rPr>
        <w:rFonts w:hint="default" w:ascii="Courier New" w:hAnsi="Courier New" w:eastAsia="Microsoft JhengHei" w:cs="Times New Roman"/>
        <w:sz w:val="22"/>
      </w:rPr>
    </w:lvl>
    <w:lvl w:ilvl="3">
      <w:start w:val="1"/>
      <w:numFmt w:val="decimal"/>
      <w:pStyle w:val="958"/>
      <w:isLgl w:val="false"/>
      <w:suff w:val="tab"/>
      <w:lvlText w:val="(%2-%3-%4)"/>
      <w:lvlJc w:val="left"/>
      <w:pPr>
        <w:ind w:left="1162" w:hanging="572"/>
        <w:tabs>
          <w:tab w:val="left" w:pos="1644" w:leader="none"/>
        </w:tabs>
      </w:pPr>
      <w:rPr>
        <w:rFonts w:hint="default" w:ascii="Courier New" w:hAnsi="Courier New" w:eastAsia="Microsoft JhengHei" w:cs="Times New Roman"/>
        <w:sz w:val="22"/>
      </w:rPr>
    </w:lvl>
    <w:lvl w:ilvl="4">
      <w:start w:val="1"/>
      <w:numFmt w:val="decimal"/>
      <w:pStyle w:val="959"/>
      <w:isLgl w:val="false"/>
      <w:suff w:val="tab"/>
      <w:lvlText w:val="(%2-%3-%4-%5)"/>
      <w:lvlJc w:val="left"/>
      <w:pPr>
        <w:ind w:left="2041" w:hanging="1304"/>
        <w:tabs>
          <w:tab w:val="left" w:pos="2070" w:leader="none"/>
        </w:tabs>
      </w:pPr>
      <w:rPr>
        <w:rFonts w:hint="default" w:ascii="Courier New" w:hAnsi="Courier New" w:eastAsia="Microsoft JhengHei" w:cs="Times New Roman"/>
        <w:sz w:val="22"/>
      </w:rPr>
    </w:lvl>
    <w:lvl w:ilvl="5">
      <w:start w:val="1"/>
      <w:numFmt w:val="upperRoman"/>
      <w:pStyle w:val="960"/>
      <w:isLgl w:val="false"/>
      <w:suff w:val="tab"/>
      <w:lvlText w:val="(%6)"/>
      <w:lvlJc w:val="left"/>
      <w:pPr>
        <w:ind w:left="1701" w:hanging="765"/>
        <w:tabs>
          <w:tab w:val="left" w:pos="1701" w:leader="none"/>
        </w:tabs>
      </w:pPr>
      <w:rPr>
        <w:rFonts w:hint="default" w:ascii="Courier New" w:hAnsi="Courier New" w:eastAsia="Microsoft JhengHei" w:cs="Times New Roman"/>
        <w:b w:val="0"/>
        <w:i w:val="0"/>
        <w:sz w:val="22"/>
      </w:rPr>
    </w:lvl>
    <w:lvl w:ilvl="6">
      <w:start w:val="1"/>
      <w:numFmt w:val="bullet"/>
      <w:isLgl w:val="false"/>
      <w:suff w:val="tab"/>
      <w:lvlText w:val=""/>
      <w:lvlJc w:val="left"/>
      <w:pPr>
        <w:ind w:left="1188" w:firstLine="0"/>
        <w:tabs>
          <w:tab w:val="left" w:pos="1755" w:leader="none"/>
        </w:tabs>
      </w:pPr>
      <w:rPr>
        <w:rFonts w:hint="default" w:ascii="Wingdings" w:hAnsi="Wingdings"/>
      </w:rPr>
    </w:lvl>
    <w:lvl w:ilvl="7">
      <w:start w:val="1"/>
      <w:numFmt w:val="upperLetter"/>
      <w:isLgl w:val="false"/>
      <w:suff w:val="tab"/>
      <w:lvlText w:val="%8."/>
      <w:lvlJc w:val="left"/>
      <w:pPr>
        <w:ind w:left="1386" w:firstLine="0"/>
        <w:tabs>
          <w:tab w:val="left" w:pos="1953" w:leader="none"/>
        </w:tabs>
      </w:pPr>
    </w:lvl>
    <w:lvl w:ilvl="8">
      <w:start w:val="1"/>
      <w:numFmt w:val="lowerRoman"/>
      <w:isLgl w:val="false"/>
      <w:suff w:val="tab"/>
      <w:lvlText w:val="%9."/>
      <w:lvlJc w:val="right"/>
      <w:pPr>
        <w:ind w:left="1584" w:firstLine="0"/>
        <w:tabs>
          <w:tab w:val="left" w:pos="2151"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1" w:default="1">
    <w:name w:val="Normal"/>
    <w:next w:val="724"/>
    <w:uiPriority w:val="0"/>
    <w:qFormat/>
    <w:pPr>
      <w:jc w:val="both"/>
      <w:widowControl w:val="off"/>
    </w:pPr>
    <w:rPr>
      <w:rFonts w:ascii="Times New Roman" w:hAnsi="Times New Roman" w:eastAsia="宋体" w:cs="Times New Roman"/>
      <w:sz w:val="21"/>
      <w:szCs w:val="22"/>
      <w:lang w:val="en-US" w:eastAsia="zh-CN" w:bidi="ar-SA"/>
    </w:rPr>
  </w:style>
  <w:style w:type="paragraph" w:styleId="722">
    <w:name w:val="Heading 1"/>
    <w:basedOn w:val="721"/>
    <w:next w:val="721"/>
    <w:link w:val="935"/>
    <w:uiPriority w:val="0"/>
    <w:qFormat/>
    <w:pPr>
      <w:keepLines/>
      <w:keepNext/>
      <w:spacing w:before="340" w:after="330" w:line="578" w:lineRule="auto"/>
      <w:outlineLvl w:val="0"/>
    </w:pPr>
    <w:rPr>
      <w:b/>
      <w:bCs/>
      <w:sz w:val="44"/>
      <w:szCs w:val="44"/>
    </w:rPr>
  </w:style>
  <w:style w:type="paragraph" w:styleId="723">
    <w:name w:val="Heading 2"/>
    <w:basedOn w:val="721"/>
    <w:next w:val="721"/>
    <w:link w:val="936"/>
    <w:uiPriority w:val="0"/>
    <w:qFormat/>
    <w:pPr>
      <w:keepLines/>
      <w:keepNext/>
      <w:spacing w:line="415" w:lineRule="auto"/>
      <w:outlineLvl w:val="1"/>
    </w:pPr>
    <w:rPr>
      <w:rFonts w:ascii="Arial" w:hAnsi="Arial" w:eastAsia="黑体"/>
      <w:b/>
      <w:bCs/>
      <w:sz w:val="32"/>
      <w:szCs w:val="32"/>
    </w:rPr>
  </w:style>
  <w:style w:type="paragraph" w:styleId="724">
    <w:name w:val="Heading 3"/>
    <w:basedOn w:val="721"/>
    <w:next w:val="721"/>
    <w:link w:val="937"/>
    <w:uiPriority w:val="0"/>
    <w:qFormat/>
    <w:pPr>
      <w:ind w:firstLine="420"/>
      <w:jc w:val="left"/>
      <w:spacing w:line="360" w:lineRule="auto"/>
      <w:outlineLvl w:val="2"/>
    </w:pPr>
    <w:rPr>
      <w:sz w:val="24"/>
      <w:szCs w:val="24"/>
    </w:rPr>
  </w:style>
  <w:style w:type="paragraph" w:styleId="725">
    <w:name w:val="Heading 4"/>
    <w:basedOn w:val="721"/>
    <w:next w:val="721"/>
    <w:link w:val="988"/>
    <w:uiPriority w:val="0"/>
    <w:qFormat/>
    <w:pPr>
      <w:keepLines/>
      <w:keepNext/>
      <w:spacing w:before="280" w:after="290" w:line="376" w:lineRule="auto"/>
      <w:outlineLvl w:val="3"/>
    </w:pPr>
    <w:rPr>
      <w:rFonts w:ascii="Arial" w:hAnsi="Arial" w:eastAsia="黑体"/>
      <w:b/>
      <w:bCs/>
      <w:sz w:val="28"/>
      <w:szCs w:val="28"/>
    </w:rPr>
  </w:style>
  <w:style w:type="paragraph" w:styleId="726">
    <w:name w:val="Heading 5"/>
    <w:basedOn w:val="721"/>
    <w:next w:val="721"/>
    <w:link w:val="989"/>
    <w:uiPriority w:val="0"/>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27">
    <w:name w:val="Heading 6"/>
    <w:basedOn w:val="721"/>
    <w:next w:val="721"/>
    <w:link w:val="990"/>
    <w:uiPriority w:val="0"/>
    <w:qFormat/>
    <w:pPr>
      <w:ind w:left="1152" w:hanging="1152"/>
      <w:jc w:val="left"/>
      <w:spacing w:before="240" w:after="60"/>
      <w:widowControl/>
      <w:tabs>
        <w:tab w:val="left" w:pos="1152" w:leader="none"/>
      </w:tabs>
      <w:outlineLvl w:val="5"/>
    </w:pPr>
    <w:rPr>
      <w:b/>
      <w:bCs/>
      <w:sz w:val="22"/>
      <w:lang w:eastAsia="en-US"/>
    </w:rPr>
  </w:style>
  <w:style w:type="paragraph" w:styleId="728">
    <w:name w:val="Heading 7"/>
    <w:basedOn w:val="721"/>
    <w:next w:val="721"/>
    <w:link w:val="991"/>
    <w:uiPriority w:val="0"/>
    <w:qFormat/>
    <w:pPr>
      <w:ind w:left="1296" w:hanging="1296"/>
      <w:jc w:val="left"/>
      <w:spacing w:before="240" w:after="60"/>
      <w:widowControl/>
      <w:tabs>
        <w:tab w:val="left" w:pos="1296" w:leader="none"/>
      </w:tabs>
      <w:outlineLvl w:val="6"/>
    </w:pPr>
    <w:rPr>
      <w:sz w:val="24"/>
      <w:szCs w:val="24"/>
      <w:lang w:eastAsia="en-US"/>
    </w:rPr>
  </w:style>
  <w:style w:type="paragraph" w:styleId="729">
    <w:name w:val="Heading 8"/>
    <w:basedOn w:val="721"/>
    <w:next w:val="721"/>
    <w:link w:val="992"/>
    <w:uiPriority w:val="0"/>
    <w:qFormat/>
    <w:pPr>
      <w:keepLines/>
      <w:keepNext/>
      <w:spacing w:before="240" w:after="64" w:line="320" w:lineRule="auto"/>
      <w:outlineLvl w:val="7"/>
    </w:pPr>
    <w:rPr>
      <w:rFonts w:ascii="Arial" w:hAnsi="Arial" w:eastAsia="黑体"/>
      <w:b/>
      <w:sz w:val="24"/>
      <w:szCs w:val="24"/>
    </w:rPr>
  </w:style>
  <w:style w:type="paragraph" w:styleId="730">
    <w:name w:val="Heading 9"/>
    <w:basedOn w:val="721"/>
    <w:next w:val="721"/>
    <w:link w:val="993"/>
    <w:uiPriority w:val="0"/>
    <w:qFormat/>
    <w:pPr>
      <w:keepLines/>
      <w:keepNext/>
      <w:spacing w:before="240" w:after="64" w:line="320" w:lineRule="auto"/>
      <w:outlineLvl w:val="8"/>
    </w:pPr>
    <w:rPr>
      <w:rFonts w:ascii="Arial" w:hAnsi="Arial" w:eastAsia="黑体"/>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List 3"/>
    <w:basedOn w:val="721"/>
    <w:uiPriority w:val="0"/>
    <w:qFormat/>
    <w:pPr>
      <w:ind w:left="1260" w:hanging="420"/>
    </w:pPr>
    <w:rPr>
      <w:szCs w:val="20"/>
    </w:rPr>
  </w:style>
  <w:style w:type="paragraph" w:styleId="734">
    <w:name w:val="toc 7"/>
    <w:basedOn w:val="721"/>
    <w:next w:val="721"/>
    <w:uiPriority w:val="0"/>
    <w:qFormat/>
    <w:pPr>
      <w:ind w:left="1440"/>
      <w:jc w:val="left"/>
    </w:pPr>
    <w:rPr>
      <w:sz w:val="20"/>
      <w:szCs w:val="20"/>
    </w:rPr>
  </w:style>
  <w:style w:type="paragraph" w:styleId="735">
    <w:name w:val="table of authorities"/>
    <w:basedOn w:val="721"/>
    <w:next w:val="721"/>
    <w:uiPriority w:val="99"/>
    <w:unhideWhenUsed/>
    <w:qFormat/>
    <w:pPr>
      <w:ind w:left="420"/>
      <w:jc w:val="left"/>
      <w:widowControl/>
    </w:pPr>
    <w:rPr>
      <w:rFonts w:asciiTheme="minorHAnsi" w:hAnsiTheme="minorHAnsi" w:cstheme="minorBidi"/>
      <w:sz w:val="24"/>
      <w:szCs w:val="21"/>
    </w:rPr>
  </w:style>
  <w:style w:type="paragraph" w:styleId="736">
    <w:name w:val="index 8"/>
    <w:basedOn w:val="721"/>
    <w:next w:val="721"/>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37">
    <w:name w:val="Normal Indent"/>
    <w:basedOn w:val="721"/>
    <w:link w:val="940"/>
    <w:uiPriority w:val="0"/>
    <w:qFormat/>
    <w:pPr>
      <w:ind w:firstLine="420"/>
    </w:pPr>
    <w:rPr>
      <w:sz w:val="20"/>
      <w:szCs w:val="20"/>
    </w:rPr>
  </w:style>
  <w:style w:type="paragraph" w:styleId="738">
    <w:name w:val="Caption"/>
    <w:basedOn w:val="721"/>
    <w:next w:val="721"/>
    <w:uiPriority w:val="0"/>
    <w:qFormat/>
    <w:rPr>
      <w:rFonts w:ascii="Cambria" w:hAnsi="Cambria" w:eastAsia="黑体"/>
      <w:sz w:val="20"/>
      <w:szCs w:val="20"/>
    </w:rPr>
  </w:style>
  <w:style w:type="paragraph" w:styleId="739">
    <w:name w:val="index 5"/>
    <w:basedOn w:val="721"/>
    <w:next w:val="721"/>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40">
    <w:name w:val="List Bullet"/>
    <w:basedOn w:val="721"/>
    <w:uiPriority w:val="0"/>
    <w:qFormat/>
    <w:pPr>
      <w:ind w:firstLine="454"/>
      <w:spacing w:line="360" w:lineRule="auto"/>
    </w:pPr>
    <w:rPr>
      <w:rFonts w:ascii="宋体" w:hAnsi="宋体"/>
      <w:color w:val="000000"/>
      <w:sz w:val="24"/>
      <w:szCs w:val="24"/>
    </w:rPr>
  </w:style>
  <w:style w:type="paragraph" w:styleId="741">
    <w:name w:val="Document Map"/>
    <w:basedOn w:val="721"/>
    <w:link w:val="1011"/>
    <w:uiPriority w:val="0"/>
    <w:qFormat/>
    <w:pPr>
      <w:shd w:val="clear" w:color="auto" w:fill="000080"/>
    </w:pPr>
    <w:rPr>
      <w:sz w:val="24"/>
      <w:szCs w:val="24"/>
    </w:rPr>
  </w:style>
  <w:style w:type="paragraph" w:styleId="742">
    <w:name w:val="annotation text"/>
    <w:basedOn w:val="721"/>
    <w:link w:val="944"/>
    <w:uiPriority w:val="0"/>
    <w:unhideWhenUsed/>
    <w:qFormat/>
    <w:pPr>
      <w:jc w:val="left"/>
    </w:pPr>
  </w:style>
  <w:style w:type="paragraph" w:styleId="743">
    <w:name w:val="index 6"/>
    <w:basedOn w:val="721"/>
    <w:next w:val="721"/>
    <w:uiPriority w:val="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44">
    <w:name w:val="Body Text 3"/>
    <w:basedOn w:val="721"/>
    <w:link w:val="1009"/>
    <w:uiPriority w:val="0"/>
    <w:qFormat/>
    <w:pPr>
      <w:jc w:val="left"/>
      <w:spacing w:before="100" w:beforeAutospacing="1" w:after="100" w:afterAutospacing="1"/>
      <w:widowControl/>
    </w:pPr>
    <w:rPr>
      <w:rFonts w:ascii="宋体" w:hAnsi="宋体"/>
      <w:sz w:val="24"/>
      <w:szCs w:val="24"/>
    </w:rPr>
  </w:style>
  <w:style w:type="paragraph" w:styleId="745">
    <w:name w:val="Body Text"/>
    <w:basedOn w:val="721"/>
    <w:next w:val="721"/>
    <w:link w:val="1045"/>
    <w:uiPriority w:val="0"/>
    <w:qFormat/>
    <w:pPr>
      <w:jc w:val="center"/>
    </w:pPr>
    <w:rPr>
      <w:rFonts w:eastAsia="华文中宋"/>
      <w:sz w:val="44"/>
      <w:szCs w:val="44"/>
    </w:rPr>
  </w:style>
  <w:style w:type="paragraph" w:styleId="746">
    <w:name w:val="Body Text Indent"/>
    <w:basedOn w:val="721"/>
    <w:link w:val="978"/>
    <w:uiPriority w:val="99"/>
    <w:unhideWhenUsed/>
    <w:qFormat/>
    <w:pPr>
      <w:ind w:left="420"/>
      <w:spacing w:after="120"/>
    </w:pPr>
  </w:style>
  <w:style w:type="paragraph" w:styleId="747">
    <w:name w:val="List 2"/>
    <w:basedOn w:val="721"/>
    <w:uiPriority w:val="0"/>
    <w:qFormat/>
    <w:pPr>
      <w:ind w:left="100" w:hanging="200"/>
    </w:pPr>
    <w:rPr>
      <w:szCs w:val="24"/>
    </w:rPr>
  </w:style>
  <w:style w:type="paragraph" w:styleId="748">
    <w:name w:val="Block Text"/>
    <w:basedOn w:val="721"/>
    <w:uiPriority w:val="0"/>
    <w:qFormat/>
    <w:pPr>
      <w:ind w:right="210" w:firstLine="560"/>
      <w:spacing w:line="360" w:lineRule="auto"/>
    </w:pPr>
    <w:rPr>
      <w:rFonts w:ascii="宋体" w:hAnsi="宋体"/>
      <w:color w:val="000000"/>
      <w:spacing w:val="20"/>
      <w:sz w:val="24"/>
      <w:szCs w:val="18"/>
    </w:rPr>
  </w:style>
  <w:style w:type="paragraph" w:styleId="749">
    <w:name w:val="List Bullet 2"/>
    <w:basedOn w:val="721"/>
    <w:uiPriority w:val="0"/>
    <w:qFormat/>
    <w:pPr>
      <w:spacing w:line="400" w:lineRule="exact"/>
      <w:tabs>
        <w:tab w:val="left" w:pos="567" w:leader="none"/>
        <w:tab w:val="left" w:pos="780" w:leader="none"/>
      </w:tabs>
    </w:pPr>
    <w:rPr>
      <w:rFonts w:eastAsia="楷体_GB2312"/>
      <w:sz w:val="28"/>
      <w:szCs w:val="24"/>
    </w:rPr>
  </w:style>
  <w:style w:type="paragraph" w:styleId="750">
    <w:name w:val="index 4"/>
    <w:basedOn w:val="721"/>
    <w:next w:val="721"/>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51">
    <w:name w:val="toc 5"/>
    <w:basedOn w:val="721"/>
    <w:next w:val="721"/>
    <w:uiPriority w:val="0"/>
    <w:qFormat/>
    <w:pPr>
      <w:ind w:left="960"/>
      <w:jc w:val="left"/>
    </w:pPr>
    <w:rPr>
      <w:sz w:val="20"/>
      <w:szCs w:val="20"/>
    </w:rPr>
  </w:style>
  <w:style w:type="paragraph" w:styleId="752">
    <w:name w:val="toc 3"/>
    <w:basedOn w:val="721"/>
    <w:next w:val="721"/>
    <w:uiPriority w:val="39"/>
    <w:qFormat/>
    <w:pPr>
      <w:ind w:left="975"/>
      <w:tabs>
        <w:tab w:val="right" w:pos="9912" w:leader="dot"/>
      </w:tabs>
    </w:pPr>
    <w:rPr>
      <w:sz w:val="20"/>
      <w:szCs w:val="20"/>
    </w:rPr>
  </w:style>
  <w:style w:type="paragraph" w:styleId="753">
    <w:name w:val="Plain Text"/>
    <w:basedOn w:val="721"/>
    <w:next w:val="737"/>
    <w:link w:val="955"/>
    <w:uiPriority w:val="99"/>
    <w:qFormat/>
    <w:rPr>
      <w:rFonts w:ascii="宋体" w:hAnsi="Courier New" w:eastAsiaTheme="minorEastAsia" w:cstheme="minorBidi"/>
    </w:rPr>
  </w:style>
  <w:style w:type="paragraph" w:styleId="754">
    <w:name w:val="toc 8"/>
    <w:basedOn w:val="721"/>
    <w:next w:val="721"/>
    <w:uiPriority w:val="0"/>
    <w:qFormat/>
    <w:pPr>
      <w:ind w:left="1680"/>
      <w:jc w:val="left"/>
    </w:pPr>
    <w:rPr>
      <w:sz w:val="20"/>
      <w:szCs w:val="20"/>
    </w:rPr>
  </w:style>
  <w:style w:type="paragraph" w:styleId="755">
    <w:name w:val="Date"/>
    <w:basedOn w:val="721"/>
    <w:next w:val="721"/>
    <w:link w:val="946"/>
    <w:uiPriority w:val="0"/>
    <w:qFormat/>
    <w:pPr>
      <w:ind w:left="100"/>
      <w:jc w:val="left"/>
    </w:pPr>
    <w:rPr>
      <w:rFonts w:asciiTheme="minorHAnsi" w:hAnsiTheme="minorHAnsi" w:eastAsiaTheme="minorEastAsia" w:cstheme="minorBidi"/>
      <w:sz w:val="24"/>
      <w:szCs w:val="24"/>
    </w:rPr>
  </w:style>
  <w:style w:type="paragraph" w:styleId="756">
    <w:name w:val="Body Text Indent 2"/>
    <w:basedOn w:val="721"/>
    <w:link w:val="948"/>
    <w:uiPriority w:val="0"/>
    <w:qFormat/>
    <w:pPr>
      <w:ind w:firstLine="630"/>
    </w:pPr>
    <w:rPr>
      <w:rFonts w:ascii="仿宋_GB2312" w:eastAsia="仿宋_GB2312" w:hAnsiTheme="minorHAnsi" w:cstheme="minorBidi"/>
      <w:sz w:val="28"/>
      <w:szCs w:val="24"/>
    </w:rPr>
  </w:style>
  <w:style w:type="paragraph" w:styleId="757">
    <w:name w:val="endnote text"/>
    <w:basedOn w:val="721"/>
    <w:link w:val="949"/>
    <w:uiPriority w:val="0"/>
    <w:qFormat/>
    <w:pPr>
      <w:jc w:val="left"/>
    </w:pPr>
    <w:rPr>
      <w:rFonts w:asciiTheme="minorHAnsi" w:hAnsiTheme="minorHAnsi" w:eastAsiaTheme="minorEastAsia" w:cstheme="minorBidi"/>
    </w:rPr>
  </w:style>
  <w:style w:type="paragraph" w:styleId="758">
    <w:name w:val="Balloon Text"/>
    <w:basedOn w:val="721"/>
    <w:link w:val="943"/>
    <w:uiPriority w:val="99"/>
    <w:qFormat/>
    <w:rPr>
      <w:sz w:val="18"/>
      <w:szCs w:val="18"/>
    </w:rPr>
  </w:style>
  <w:style w:type="paragraph" w:styleId="759">
    <w:name w:val="Footer"/>
    <w:basedOn w:val="721"/>
    <w:link w:val="934"/>
    <w:uiPriority w:val="0"/>
    <w:unhideWhenUsed/>
    <w:qFormat/>
    <w:pPr>
      <w:jc w:val="left"/>
      <w:tabs>
        <w:tab w:val="center" w:pos="4153" w:leader="none"/>
        <w:tab w:val="right" w:pos="8306" w:leader="none"/>
      </w:tabs>
    </w:pPr>
    <w:rPr>
      <w:sz w:val="18"/>
      <w:szCs w:val="18"/>
    </w:rPr>
  </w:style>
  <w:style w:type="paragraph" w:styleId="760">
    <w:name w:val="Header"/>
    <w:basedOn w:val="721"/>
    <w:link w:val="93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21"/>
    <w:next w:val="721"/>
    <w:uiPriority w:val="39"/>
    <w:qFormat/>
    <w:pPr>
      <w:ind w:firstLine="426"/>
      <w:spacing w:line="600" w:lineRule="exact"/>
      <w:tabs>
        <w:tab w:val="left" w:pos="975" w:leader="none"/>
        <w:tab w:val="right" w:pos="8637" w:leader="dot"/>
      </w:tabs>
    </w:pPr>
  </w:style>
  <w:style w:type="paragraph" w:styleId="762">
    <w:name w:val="toc 4"/>
    <w:basedOn w:val="721"/>
    <w:next w:val="721"/>
    <w:uiPriority w:val="0"/>
    <w:qFormat/>
    <w:pPr>
      <w:ind w:left="720"/>
      <w:jc w:val="left"/>
    </w:pPr>
    <w:rPr>
      <w:sz w:val="20"/>
      <w:szCs w:val="20"/>
    </w:rPr>
  </w:style>
  <w:style w:type="paragraph" w:styleId="763">
    <w:name w:val="Subtitle"/>
    <w:basedOn w:val="721"/>
    <w:next w:val="721"/>
    <w:link w:val="1010"/>
    <w:uiPriority w:val="0"/>
    <w:qFormat/>
    <w:pPr>
      <w:jc w:val="center"/>
      <w:spacing w:after="60"/>
      <w:outlineLvl w:val="1"/>
    </w:pPr>
    <w:rPr>
      <w:rFonts w:ascii="Cambria" w:hAnsi="Cambria"/>
      <w:sz w:val="24"/>
      <w:szCs w:val="24"/>
    </w:rPr>
  </w:style>
  <w:style w:type="paragraph" w:styleId="764">
    <w:name w:val="List"/>
    <w:basedOn w:val="721"/>
    <w:uiPriority w:val="0"/>
    <w:qFormat/>
    <w:pPr>
      <w:ind w:left="200" w:hanging="200"/>
    </w:pPr>
    <w:rPr>
      <w:szCs w:val="21"/>
    </w:rPr>
  </w:style>
  <w:style w:type="paragraph" w:styleId="765">
    <w:name w:val="footnote text"/>
    <w:basedOn w:val="721"/>
    <w:link w:val="947"/>
    <w:uiPriority w:val="0"/>
    <w:qFormat/>
    <w:pPr>
      <w:jc w:val="left"/>
    </w:pPr>
    <w:rPr>
      <w:rFonts w:asciiTheme="minorHAnsi" w:hAnsiTheme="minorHAnsi" w:eastAsiaTheme="minorEastAsia" w:cstheme="minorBidi"/>
      <w:sz w:val="18"/>
      <w:szCs w:val="18"/>
    </w:rPr>
  </w:style>
  <w:style w:type="paragraph" w:styleId="766">
    <w:name w:val="toc 6"/>
    <w:basedOn w:val="721"/>
    <w:next w:val="721"/>
    <w:uiPriority w:val="0"/>
    <w:qFormat/>
    <w:pPr>
      <w:ind w:left="1200"/>
      <w:jc w:val="left"/>
    </w:pPr>
    <w:rPr>
      <w:sz w:val="20"/>
      <w:szCs w:val="20"/>
    </w:rPr>
  </w:style>
  <w:style w:type="paragraph" w:styleId="767">
    <w:name w:val="Body Text Indent 3"/>
    <w:basedOn w:val="721"/>
    <w:link w:val="1003"/>
    <w:uiPriority w:val="0"/>
    <w:qFormat/>
    <w:pPr>
      <w:ind w:firstLine="567"/>
      <w:spacing w:line="360" w:lineRule="auto"/>
    </w:pPr>
    <w:rPr>
      <w:rFonts w:eastAsia="仿宋_GB2312" w:cs="Arial"/>
      <w:color w:val="000000"/>
      <w:sz w:val="28"/>
      <w:szCs w:val="20"/>
    </w:rPr>
  </w:style>
  <w:style w:type="paragraph" w:styleId="768">
    <w:name w:val="table of figures"/>
    <w:basedOn w:val="721"/>
    <w:next w:val="721"/>
    <w:uiPriority w:val="0"/>
    <w:qFormat/>
    <w:pPr>
      <w:ind w:left="840" w:hanging="420"/>
    </w:pPr>
    <w:rPr>
      <w:szCs w:val="24"/>
    </w:rPr>
  </w:style>
  <w:style w:type="paragraph" w:styleId="769">
    <w:name w:val="toc 2"/>
    <w:basedOn w:val="721"/>
    <w:next w:val="721"/>
    <w:uiPriority w:val="0"/>
    <w:unhideWhenUsed/>
    <w:qFormat/>
    <w:pPr>
      <w:ind w:left="420"/>
    </w:pPr>
  </w:style>
  <w:style w:type="paragraph" w:styleId="770">
    <w:name w:val="toc 9"/>
    <w:basedOn w:val="721"/>
    <w:next w:val="721"/>
    <w:uiPriority w:val="0"/>
    <w:qFormat/>
    <w:pPr>
      <w:ind w:left="1920"/>
      <w:jc w:val="left"/>
    </w:pPr>
    <w:rPr>
      <w:sz w:val="20"/>
      <w:szCs w:val="20"/>
    </w:rPr>
  </w:style>
  <w:style w:type="paragraph" w:styleId="771">
    <w:name w:val="Body Text 2"/>
    <w:basedOn w:val="721"/>
    <w:link w:val="1016"/>
    <w:uiPriority w:val="0"/>
    <w:qFormat/>
    <w:pPr>
      <w:spacing w:after="120" w:line="480" w:lineRule="auto"/>
    </w:pPr>
    <w:rPr>
      <w:b/>
      <w:sz w:val="18"/>
      <w:szCs w:val="20"/>
    </w:rPr>
  </w:style>
  <w:style w:type="paragraph" w:styleId="772">
    <w:name w:val="List 4"/>
    <w:basedOn w:val="721"/>
    <w:uiPriority w:val="0"/>
    <w:qFormat/>
    <w:pPr>
      <w:ind w:left="1680" w:hanging="420"/>
      <w:jc w:val="left"/>
    </w:pPr>
    <w:rPr>
      <w:rFonts w:ascii="宋体"/>
      <w:sz w:val="24"/>
      <w:szCs w:val="20"/>
    </w:rPr>
  </w:style>
  <w:style w:type="paragraph" w:styleId="773">
    <w:name w:val="HTML Preformatted"/>
    <w:basedOn w:val="721"/>
    <w:link w:val="1193"/>
    <w:uiPriority w:val="99"/>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774">
    <w:name w:val="Normal (Web)"/>
    <w:basedOn w:val="721"/>
    <w:uiPriority w:val="99"/>
    <w:qFormat/>
    <w:pPr>
      <w:jc w:val="left"/>
      <w:spacing w:before="100" w:beforeAutospacing="1" w:after="100" w:afterAutospacing="1"/>
      <w:widowControl/>
    </w:pPr>
    <w:rPr>
      <w:rFonts w:ascii="宋体" w:hAnsi="宋体" w:cs="宋体"/>
      <w:sz w:val="24"/>
      <w:szCs w:val="24"/>
    </w:rPr>
  </w:style>
  <w:style w:type="paragraph" w:styleId="775">
    <w:name w:val="index 1"/>
    <w:basedOn w:val="721"/>
    <w:next w:val="721"/>
    <w:uiPriority w:val="0"/>
    <w:qFormat/>
    <w:rPr>
      <w:szCs w:val="24"/>
    </w:rPr>
  </w:style>
  <w:style w:type="paragraph" w:styleId="776">
    <w:name w:val="index 2"/>
    <w:basedOn w:val="721"/>
    <w:next w:val="721"/>
    <w:uiPriority w:val="0"/>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77">
    <w:name w:val="Title"/>
    <w:basedOn w:val="721"/>
    <w:link w:val="976"/>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778">
    <w:name w:val="annotation subject"/>
    <w:basedOn w:val="742"/>
    <w:next w:val="742"/>
    <w:link w:val="945"/>
    <w:uiPriority w:val="0"/>
    <w:qFormat/>
    <w:rPr>
      <w:b/>
      <w:bCs/>
    </w:rPr>
  </w:style>
  <w:style w:type="paragraph" w:styleId="779">
    <w:name w:val="Body Text First Indent"/>
    <w:basedOn w:val="745"/>
    <w:link w:val="996"/>
    <w:uiPriority w:val="99"/>
    <w:qFormat/>
    <w:pPr>
      <w:ind w:firstLine="420"/>
      <w:jc w:val="both"/>
      <w:spacing w:after="120"/>
    </w:pPr>
    <w:rPr>
      <w:rFonts w:eastAsia="宋体"/>
      <w:b/>
      <w:sz w:val="18"/>
      <w:szCs w:val="24"/>
    </w:rPr>
  </w:style>
  <w:style w:type="paragraph" w:styleId="780">
    <w:name w:val="Body Text First Indent 2"/>
    <w:basedOn w:val="746"/>
    <w:link w:val="1164"/>
    <w:uiPriority w:val="99"/>
    <w:qFormat/>
    <w:pPr>
      <w:ind w:left="0" w:firstLine="420"/>
      <w:spacing w:after="0" w:line="360" w:lineRule="auto"/>
    </w:pPr>
    <w:rPr>
      <w:rFonts w:ascii="宋体" w:hAnsi="宋体"/>
      <w:sz w:val="20"/>
      <w:szCs w:val="20"/>
    </w:rPr>
  </w:style>
  <w:style w:type="table" w:styleId="781">
    <w:name w:val="Table Grid"/>
    <w:basedOn w:val="73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31"/>
    <w:uiPriority w:val="0"/>
    <w:qFormat/>
    <w:rPr>
      <w:b/>
      <w:sz w:val="24"/>
      <w:szCs w:val="24"/>
    </w:rPr>
  </w:style>
  <w:style w:type="character" w:styleId="783">
    <w:name w:val="endnote reference"/>
    <w:basedOn w:val="731"/>
    <w:uiPriority w:val="0"/>
    <w:qFormat/>
    <w:rPr>
      <w:vertAlign w:val="superscript"/>
    </w:rPr>
  </w:style>
  <w:style w:type="character" w:styleId="784">
    <w:name w:val="page number"/>
    <w:basedOn w:val="731"/>
    <w:uiPriority w:val="0"/>
    <w:qFormat/>
  </w:style>
  <w:style w:type="character" w:styleId="785">
    <w:name w:val="FollowedHyperlink"/>
    <w:basedOn w:val="731"/>
    <w:uiPriority w:val="99"/>
    <w:qFormat/>
    <w:rPr>
      <w:color w:val="800080"/>
      <w:u w:val="none"/>
    </w:rPr>
  </w:style>
  <w:style w:type="character" w:styleId="786">
    <w:name w:val="Emphasis"/>
    <w:basedOn w:val="731"/>
    <w:uiPriority w:val="0"/>
    <w:qFormat/>
  </w:style>
  <w:style w:type="character" w:styleId="787">
    <w:name w:val="HTML Definition"/>
    <w:basedOn w:val="731"/>
    <w:uiPriority w:val="0"/>
    <w:qFormat/>
  </w:style>
  <w:style w:type="character" w:styleId="788">
    <w:name w:val="HTML Typewriter"/>
    <w:basedOn w:val="731"/>
    <w:uiPriority w:val="0"/>
    <w:qFormat/>
    <w:rPr>
      <w:rFonts w:hint="default" w:ascii="monospace" w:hAnsi="monospace" w:eastAsia="monospace" w:cs="monospace"/>
      <w:sz w:val="20"/>
    </w:rPr>
  </w:style>
  <w:style w:type="character" w:styleId="789">
    <w:name w:val="HTML Acronym"/>
    <w:basedOn w:val="731"/>
    <w:uiPriority w:val="0"/>
    <w:qFormat/>
  </w:style>
  <w:style w:type="character" w:styleId="790">
    <w:name w:val="HTML Variable"/>
    <w:basedOn w:val="731"/>
    <w:uiPriority w:val="0"/>
    <w:qFormat/>
  </w:style>
  <w:style w:type="character" w:styleId="791">
    <w:name w:val="Hyperlink"/>
    <w:basedOn w:val="731"/>
    <w:uiPriority w:val="99"/>
    <w:qFormat/>
    <w:rPr>
      <w:color w:val="0000ff"/>
      <w:u w:val="none"/>
    </w:rPr>
  </w:style>
  <w:style w:type="character" w:styleId="792">
    <w:name w:val="HTML Code"/>
    <w:basedOn w:val="731"/>
    <w:uiPriority w:val="0"/>
    <w:qFormat/>
    <w:rPr>
      <w:rFonts w:ascii="monospace" w:hAnsi="monospace" w:eastAsia="monospace" w:cs="monospace"/>
      <w:sz w:val="20"/>
    </w:rPr>
  </w:style>
  <w:style w:type="character" w:styleId="793">
    <w:name w:val="annotation reference"/>
    <w:basedOn w:val="731"/>
    <w:uiPriority w:val="0"/>
    <w:qFormat/>
    <w:rPr>
      <w:sz w:val="21"/>
      <w:szCs w:val="21"/>
    </w:rPr>
  </w:style>
  <w:style w:type="character" w:styleId="794">
    <w:name w:val="HTML Cite"/>
    <w:basedOn w:val="731"/>
    <w:uiPriority w:val="99"/>
    <w:qFormat/>
  </w:style>
  <w:style w:type="character" w:styleId="795">
    <w:name w:val="footnote reference"/>
    <w:basedOn w:val="731"/>
    <w:uiPriority w:val="0"/>
    <w:qFormat/>
    <w:rPr>
      <w:vertAlign w:val="superscript"/>
    </w:rPr>
  </w:style>
  <w:style w:type="character" w:styleId="796">
    <w:name w:val="HTML Keyboard"/>
    <w:basedOn w:val="731"/>
    <w:uiPriority w:val="0"/>
    <w:qFormat/>
    <w:rPr>
      <w:rFonts w:hint="default" w:ascii="monospace" w:hAnsi="monospace" w:eastAsia="monospace" w:cs="monospace"/>
      <w:sz w:val="20"/>
    </w:rPr>
  </w:style>
  <w:style w:type="character" w:styleId="797">
    <w:name w:val="HTML Sample"/>
    <w:basedOn w:val="731"/>
    <w:uiPriority w:val="0"/>
    <w:qFormat/>
    <w:rPr>
      <w:rFonts w:hint="default" w:ascii="monospace" w:hAnsi="monospace" w:eastAsia="monospace" w:cs="monospace"/>
    </w:rPr>
  </w:style>
  <w:style w:type="paragraph" w:styleId="798"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799" w:customStyle="1">
    <w:name w:val="Heading 2 Char"/>
    <w:basedOn w:val="731"/>
    <w:uiPriority w:val="9"/>
    <w:qFormat/>
    <w:rPr>
      <w:rFonts w:ascii="Arial" w:hAnsi="Arial" w:eastAsia="Arial" w:cs="Arial"/>
      <w:sz w:val="34"/>
    </w:rPr>
  </w:style>
  <w:style w:type="character" w:styleId="800" w:customStyle="1">
    <w:name w:val="Title Char"/>
    <w:basedOn w:val="731"/>
    <w:uiPriority w:val="10"/>
    <w:qFormat/>
    <w:rPr>
      <w:sz w:val="48"/>
      <w:szCs w:val="48"/>
    </w:rPr>
  </w:style>
  <w:style w:type="character" w:styleId="801" w:customStyle="1">
    <w:name w:val="Subtitle Char"/>
    <w:basedOn w:val="731"/>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Caption Char"/>
    <w:uiPriority w:val="99"/>
    <w:qFormat/>
  </w:style>
  <w:style w:type="table" w:styleId="805"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3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basedOn w:val="73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3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3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3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3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3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3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清单表 7 彩色1"/>
    <w:basedOn w:val="73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uiPriority w:val="99"/>
    <w:qFormat/>
    <w:rPr>
      <w:sz w:val="18"/>
    </w:rPr>
  </w:style>
  <w:style w:type="character" w:styleId="931" w:customStyle="1">
    <w:name w:val="Endnote Text Char"/>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character" w:styleId="933" w:customStyle="1">
    <w:name w:val="页眉 Char"/>
    <w:basedOn w:val="731"/>
    <w:link w:val="760"/>
    <w:uiPriority w:val="99"/>
    <w:qFormat/>
    <w:rPr>
      <w:sz w:val="18"/>
      <w:szCs w:val="18"/>
    </w:rPr>
  </w:style>
  <w:style w:type="character" w:styleId="934" w:customStyle="1">
    <w:name w:val="页脚 Char"/>
    <w:basedOn w:val="731"/>
    <w:link w:val="759"/>
    <w:uiPriority w:val="99"/>
    <w:qFormat/>
    <w:rPr>
      <w:sz w:val="18"/>
      <w:szCs w:val="18"/>
    </w:rPr>
  </w:style>
  <w:style w:type="character" w:styleId="935" w:customStyle="1">
    <w:name w:val="标题 1 Char"/>
    <w:basedOn w:val="731"/>
    <w:link w:val="722"/>
    <w:uiPriority w:val="9"/>
    <w:qFormat/>
    <w:rPr>
      <w:rFonts w:ascii="Times New Roman" w:hAnsi="Times New Roman" w:eastAsia="宋体" w:cs="Times New Roman"/>
      <w:b/>
      <w:bCs/>
      <w:sz w:val="44"/>
      <w:szCs w:val="44"/>
    </w:rPr>
  </w:style>
  <w:style w:type="character" w:styleId="936" w:customStyle="1">
    <w:name w:val="标题 2 Char"/>
    <w:basedOn w:val="731"/>
    <w:link w:val="723"/>
    <w:uiPriority w:val="9"/>
    <w:qFormat/>
    <w:rPr>
      <w:rFonts w:ascii="Arial" w:hAnsi="Arial" w:eastAsia="黑体" w:cs="Times New Roman"/>
      <w:b/>
      <w:bCs/>
      <w:sz w:val="32"/>
      <w:szCs w:val="32"/>
    </w:rPr>
  </w:style>
  <w:style w:type="character" w:styleId="937" w:customStyle="1">
    <w:name w:val="标题 3 Char"/>
    <w:basedOn w:val="731"/>
    <w:link w:val="724"/>
    <w:uiPriority w:val="0"/>
    <w:qFormat/>
    <w:rPr>
      <w:sz w:val="24"/>
      <w:szCs w:val="24"/>
    </w:rPr>
  </w:style>
  <w:style w:type="character" w:styleId="938" w:customStyle="1">
    <w:name w:val="脚注文本 Char"/>
    <w:basedOn w:val="731"/>
    <w:uiPriority w:val="0"/>
    <w:qFormat/>
    <w:rPr>
      <w:sz w:val="18"/>
      <w:szCs w:val="18"/>
    </w:rPr>
  </w:style>
  <w:style w:type="character" w:styleId="939" w:customStyle="1">
    <w:name w:val="尾注文本 Char"/>
    <w:basedOn w:val="731"/>
    <w:uiPriority w:val="0"/>
    <w:qFormat/>
  </w:style>
  <w:style w:type="character" w:styleId="940" w:customStyle="1">
    <w:name w:val="正文缩进 Char"/>
    <w:link w:val="737"/>
    <w:uiPriority w:val="0"/>
    <w:qFormat/>
    <w:rPr>
      <w:rFonts w:ascii="Times New Roman" w:hAnsi="Times New Roman" w:eastAsia="宋体" w:cs="Times New Roman"/>
      <w:sz w:val="20"/>
      <w:szCs w:val="20"/>
    </w:rPr>
  </w:style>
  <w:style w:type="character" w:styleId="941" w:customStyle="1">
    <w:name w:val="正文文本缩进 2 Char"/>
    <w:basedOn w:val="731"/>
    <w:uiPriority w:val="0"/>
    <w:qFormat/>
    <w:rPr>
      <w:rFonts w:ascii="仿宋_GB2312" w:eastAsia="仿宋_GB2312"/>
      <w:sz w:val="28"/>
      <w:szCs w:val="24"/>
    </w:rPr>
  </w:style>
  <w:style w:type="character" w:styleId="942" w:customStyle="1">
    <w:name w:val="日期 Char"/>
    <w:uiPriority w:val="0"/>
    <w:qFormat/>
    <w:rPr>
      <w:sz w:val="24"/>
      <w:szCs w:val="24"/>
    </w:rPr>
  </w:style>
  <w:style w:type="character" w:styleId="943" w:customStyle="1">
    <w:name w:val="批注框文本 Char"/>
    <w:basedOn w:val="731"/>
    <w:link w:val="758"/>
    <w:uiPriority w:val="99"/>
    <w:qFormat/>
    <w:rPr>
      <w:rFonts w:ascii="Times New Roman" w:hAnsi="Times New Roman" w:eastAsia="宋体" w:cs="Times New Roman"/>
      <w:sz w:val="18"/>
      <w:szCs w:val="18"/>
    </w:rPr>
  </w:style>
  <w:style w:type="character" w:styleId="944" w:customStyle="1">
    <w:name w:val="批注文字 Char"/>
    <w:basedOn w:val="731"/>
    <w:link w:val="742"/>
    <w:uiPriority w:val="0"/>
    <w:qFormat/>
    <w:rPr>
      <w:rFonts w:ascii="Times New Roman" w:hAnsi="Times New Roman" w:eastAsia="宋体" w:cs="Times New Roman"/>
    </w:rPr>
  </w:style>
  <w:style w:type="character" w:styleId="945" w:customStyle="1">
    <w:name w:val="批注主题 Char"/>
    <w:basedOn w:val="944"/>
    <w:link w:val="778"/>
    <w:uiPriority w:val="0"/>
    <w:qFormat/>
    <w:rPr>
      <w:rFonts w:ascii="Times New Roman" w:hAnsi="Times New Roman" w:eastAsia="宋体" w:cs="Times New Roman"/>
      <w:b/>
      <w:bCs/>
    </w:rPr>
  </w:style>
  <w:style w:type="character" w:styleId="946" w:customStyle="1">
    <w:name w:val="日期 Char1"/>
    <w:basedOn w:val="731"/>
    <w:link w:val="755"/>
    <w:uiPriority w:val="0"/>
    <w:qFormat/>
    <w:rPr>
      <w:rFonts w:ascii="Times New Roman" w:hAnsi="Times New Roman" w:eastAsia="宋体" w:cs="Times New Roman"/>
    </w:rPr>
  </w:style>
  <w:style w:type="character" w:styleId="947" w:customStyle="1">
    <w:name w:val="脚注文本 Char1"/>
    <w:basedOn w:val="731"/>
    <w:link w:val="765"/>
    <w:uiPriority w:val="0"/>
    <w:qFormat/>
    <w:rPr>
      <w:rFonts w:ascii="Times New Roman" w:hAnsi="Times New Roman" w:eastAsia="宋体" w:cs="Times New Roman"/>
      <w:sz w:val="18"/>
      <w:szCs w:val="18"/>
    </w:rPr>
  </w:style>
  <w:style w:type="character" w:styleId="948" w:customStyle="1">
    <w:name w:val="正文文本缩进 2 Char1"/>
    <w:basedOn w:val="731"/>
    <w:link w:val="756"/>
    <w:uiPriority w:val="0"/>
    <w:qFormat/>
    <w:rPr>
      <w:rFonts w:ascii="Times New Roman" w:hAnsi="Times New Roman" w:eastAsia="宋体" w:cs="Times New Roman"/>
    </w:rPr>
  </w:style>
  <w:style w:type="character" w:styleId="949" w:customStyle="1">
    <w:name w:val="尾注文本 Char1"/>
    <w:basedOn w:val="731"/>
    <w:link w:val="757"/>
    <w:uiPriority w:val="0"/>
    <w:qFormat/>
    <w:rPr>
      <w:rFonts w:ascii="Times New Roman" w:hAnsi="Times New Roman" w:eastAsia="宋体" w:cs="Times New Roman"/>
    </w:rPr>
  </w:style>
  <w:style w:type="paragraph" w:styleId="950" w:customStyle="1">
    <w:name w:val="Char Char"/>
    <w:basedOn w:val="721"/>
    <w:uiPriority w:val="0"/>
    <w:qFormat/>
    <w:pPr>
      <w:spacing w:line="360" w:lineRule="auto"/>
    </w:pPr>
    <w:rPr>
      <w:rFonts w:ascii="Tahoma" w:hAnsi="Tahoma"/>
      <w:sz w:val="24"/>
      <w:szCs w:val="20"/>
    </w:rPr>
  </w:style>
  <w:style w:type="paragraph" w:styleId="951">
    <w:name w:val="List Paragraph"/>
    <w:basedOn w:val="721"/>
    <w:link w:val="1348"/>
    <w:uiPriority w:val="34"/>
    <w:qFormat/>
    <w:pPr>
      <w:ind w:firstLine="420"/>
    </w:pPr>
  </w:style>
  <w:style w:type="paragraph" w:styleId="952" w:customStyle="1">
    <w:name w:val="列出段落1"/>
    <w:basedOn w:val="721"/>
    <w:link w:val="1386"/>
    <w:uiPriority w:val="0"/>
    <w:qFormat/>
    <w:pPr>
      <w:ind w:firstLine="420"/>
    </w:pPr>
    <w:rPr>
      <w:rFonts w:ascii="Calibri" w:hAnsi="Calibri" w:cs="Calibri"/>
      <w:szCs w:val="21"/>
    </w:rPr>
  </w:style>
  <w:style w:type="paragraph" w:styleId="953" w:customStyle="1">
    <w:name w:val="普通正文"/>
    <w:basedOn w:val="721"/>
    <w:uiPriority w:val="99"/>
    <w:qFormat/>
    <w:pPr>
      <w:ind w:firstLine="480"/>
      <w:jc w:val="left"/>
      <w:spacing w:before="120" w:after="120" w:line="360" w:lineRule="auto"/>
    </w:pPr>
    <w:rPr>
      <w:rFonts w:ascii="Arial" w:hAnsi="Arial"/>
      <w:sz w:val="24"/>
      <w:szCs w:val="24"/>
    </w:rPr>
  </w:style>
  <w:style w:type="character" w:styleId="954" w:customStyle="1">
    <w:name w:val="纯文本 Char"/>
    <w:uiPriority w:val="0"/>
    <w:qFormat/>
    <w:rPr>
      <w:rFonts w:ascii="宋体" w:hAnsi="Courier New"/>
    </w:rPr>
  </w:style>
  <w:style w:type="character" w:styleId="955" w:customStyle="1">
    <w:name w:val="纯文本 Char1"/>
    <w:basedOn w:val="731"/>
    <w:link w:val="753"/>
    <w:uiPriority w:val="0"/>
    <w:qFormat/>
    <w:rPr>
      <w:rFonts w:ascii="宋体" w:hAnsi="Courier New" w:eastAsia="宋体" w:cs="Courier New"/>
      <w:szCs w:val="21"/>
    </w:rPr>
  </w:style>
  <w:style w:type="paragraph" w:styleId="956" w:customStyle="1">
    <w:name w:val="H1"/>
    <w:basedOn w:val="721"/>
    <w:uiPriority w:val="0"/>
    <w:qFormat/>
    <w:pPr>
      <w:numPr>
        <w:ilvl w:val="0"/>
        <w:numId w:val="1"/>
      </w:numPr>
      <w:jc w:val="left"/>
      <w:spacing w:before="30" w:after="30"/>
    </w:pPr>
    <w:rPr>
      <w:rFonts w:ascii="Microsoft JhengHei" w:hAnsi="Microsoft JhengHei" w:eastAsia="Microsoft JhengHei"/>
      <w:b/>
      <w:sz w:val="28"/>
      <w:szCs w:val="20"/>
      <w:lang w:eastAsia="zh-TW"/>
    </w:rPr>
  </w:style>
  <w:style w:type="paragraph" w:styleId="957" w:customStyle="1">
    <w:name w:val="H3"/>
    <w:basedOn w:val="721"/>
    <w:uiPriority w:val="0"/>
    <w:qFormat/>
    <w:pPr>
      <w:numPr>
        <w:ilvl w:val="2"/>
        <w:numId w:val="1"/>
      </w:numPr>
      <w:jc w:val="left"/>
      <w:spacing w:before="20" w:after="20"/>
    </w:pPr>
    <w:rPr>
      <w:rFonts w:ascii="Courier New" w:hAnsi="Courier New" w:eastAsia="Microsoft JhengHei"/>
      <w:sz w:val="20"/>
      <w:szCs w:val="20"/>
      <w:lang w:eastAsia="zh-TW"/>
    </w:rPr>
  </w:style>
  <w:style w:type="paragraph" w:styleId="958" w:customStyle="1">
    <w:name w:val="H4"/>
    <w:basedOn w:val="957"/>
    <w:uiPriority w:val="0"/>
    <w:qFormat/>
    <w:pPr>
      <w:numPr>
        <w:ilvl w:val="3"/>
      </w:numPr>
    </w:pPr>
  </w:style>
  <w:style w:type="paragraph" w:styleId="959" w:customStyle="1">
    <w:name w:val="H5"/>
    <w:basedOn w:val="958"/>
    <w:uiPriority w:val="0"/>
    <w:qFormat/>
    <w:pPr>
      <w:numPr>
        <w:ilvl w:val="4"/>
      </w:numPr>
    </w:pPr>
  </w:style>
  <w:style w:type="paragraph" w:styleId="960" w:customStyle="1">
    <w:name w:val="H6"/>
    <w:basedOn w:val="959"/>
    <w:uiPriority w:val="0"/>
    <w:qFormat/>
    <w:pPr>
      <w:numPr>
        <w:ilvl w:val="5"/>
      </w:numPr>
    </w:pPr>
  </w:style>
  <w:style w:type="character" w:styleId="961" w:customStyle="1">
    <w:name w:val="font21"/>
    <w:uiPriority w:val="0"/>
    <w:qFormat/>
    <w:rPr>
      <w:rFonts w:hint="eastAsia" w:ascii="宋体" w:hAnsi="宋体" w:eastAsia="宋体" w:cs="宋体"/>
      <w:color w:val="000000"/>
      <w:sz w:val="18"/>
      <w:szCs w:val="18"/>
      <w:u w:val="none"/>
    </w:rPr>
  </w:style>
  <w:style w:type="paragraph" w:styleId="962" w:customStyle="1">
    <w:name w:val="List Paragraph1"/>
    <w:basedOn w:val="721"/>
    <w:uiPriority w:val="0"/>
    <w:qFormat/>
    <w:pPr>
      <w:ind w:firstLine="420"/>
    </w:pPr>
  </w:style>
  <w:style w:type="paragraph" w:styleId="963" w:customStyle="1">
    <w:name w:val="列出段落2"/>
    <w:basedOn w:val="721"/>
    <w:uiPriority w:val="0"/>
    <w:unhideWhenUsed/>
    <w:qFormat/>
    <w:pPr>
      <w:ind w:firstLine="420"/>
    </w:pPr>
    <w:rPr>
      <w:rFonts w:ascii="Calibri" w:hAnsi="Calibri"/>
      <w:szCs w:val="24"/>
    </w:rPr>
  </w:style>
  <w:style w:type="paragraph" w:styleId="964" w:customStyle="1">
    <w:name w:val="Normal_6"/>
    <w:uiPriority w:val="0"/>
    <w:qFormat/>
    <w:pPr>
      <w:jc w:val="both"/>
      <w:spacing w:before="120" w:after="240"/>
    </w:pPr>
    <w:rPr>
      <w:rFonts w:asciiTheme="minorHAnsi" w:hAnsiTheme="minorHAnsi" w:eastAsiaTheme="minorHAnsi" w:cstheme="minorBidi"/>
      <w:sz w:val="22"/>
      <w:szCs w:val="22"/>
      <w:lang w:val="en-US" w:eastAsia="en-US" w:bidi="ar-SA"/>
    </w:rPr>
  </w:style>
  <w:style w:type="paragraph" w:styleId="965" w:customStyle="1">
    <w:name w:val="Normal_7"/>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966" w:customStyle="1">
    <w:name w:val="Normal_3"/>
    <w:uiPriority w:val="0"/>
    <w:qFormat/>
    <w:pPr>
      <w:jc w:val="both"/>
      <w:spacing w:before="120" w:after="240"/>
    </w:pPr>
    <w:rPr>
      <w:rFonts w:ascii="Times New Roman" w:hAnsi="Times New Roman" w:eastAsia="Times New Roman" w:cs="Times New Roman"/>
      <w:sz w:val="22"/>
      <w:szCs w:val="22"/>
      <w:lang w:val="en-US" w:eastAsia="en-US" w:bidi="ar-SA"/>
    </w:rPr>
  </w:style>
  <w:style w:type="character" w:styleId="967" w:customStyle="1">
    <w:name w:val="redfilenumber"/>
    <w:basedOn w:val="731"/>
    <w:uiPriority w:val="0"/>
    <w:qFormat/>
    <w:rPr>
      <w:color w:val="ba2636"/>
      <w:sz w:val="18"/>
      <w:szCs w:val="18"/>
    </w:rPr>
  </w:style>
  <w:style w:type="character" w:styleId="968" w:customStyle="1">
    <w:name w:val="qxdate"/>
    <w:basedOn w:val="731"/>
    <w:uiPriority w:val="0"/>
    <w:qFormat/>
    <w:rPr>
      <w:color w:val="333333"/>
      <w:sz w:val="18"/>
      <w:szCs w:val="18"/>
    </w:rPr>
  </w:style>
  <w:style w:type="character" w:styleId="969" w:customStyle="1">
    <w:name w:val="gjfg"/>
    <w:basedOn w:val="731"/>
    <w:uiPriority w:val="0"/>
    <w:qFormat/>
  </w:style>
  <w:style w:type="character" w:styleId="970" w:customStyle="1">
    <w:name w:val="displayarti"/>
    <w:basedOn w:val="731"/>
    <w:uiPriority w:val="0"/>
    <w:qFormat/>
    <w:rPr>
      <w:color w:val="ffffff"/>
      <w:shd w:val="clear" w:color="auto" w:fill="a00000"/>
    </w:rPr>
  </w:style>
  <w:style w:type="character" w:styleId="971" w:customStyle="1">
    <w:name w:val="redfilefwwh"/>
    <w:basedOn w:val="731"/>
    <w:uiPriority w:val="0"/>
    <w:qFormat/>
    <w:rPr>
      <w:color w:val="ba2636"/>
      <w:sz w:val="18"/>
      <w:szCs w:val="18"/>
    </w:rPr>
  </w:style>
  <w:style w:type="character" w:styleId="972" w:customStyle="1">
    <w:name w:val="cfdate"/>
    <w:basedOn w:val="731"/>
    <w:uiPriority w:val="0"/>
    <w:qFormat/>
    <w:rPr>
      <w:color w:val="333333"/>
      <w:sz w:val="18"/>
      <w:szCs w:val="18"/>
    </w:rPr>
  </w:style>
  <w:style w:type="character" w:styleId="973" w:customStyle="1">
    <w:name w:val="正文文字 Char"/>
    <w:basedOn w:val="731"/>
    <w:link w:val="974"/>
    <w:uiPriority w:val="0"/>
    <w:qFormat/>
    <w:rPr>
      <w:sz w:val="24"/>
      <w:szCs w:val="24"/>
    </w:rPr>
  </w:style>
  <w:style w:type="paragraph" w:styleId="974" w:customStyle="1">
    <w:name w:val="正文文字"/>
    <w:basedOn w:val="721"/>
    <w:link w:val="973"/>
    <w:uiPriority w:val="0"/>
    <w:qFormat/>
    <w:pPr>
      <w:ind w:firstLine="200"/>
      <w:spacing w:line="520" w:lineRule="exact"/>
    </w:pPr>
    <w:rPr>
      <w:sz w:val="24"/>
      <w:szCs w:val="24"/>
    </w:rPr>
  </w:style>
  <w:style w:type="character" w:styleId="975" w:customStyle="1">
    <w:name w:val="标题 Char"/>
    <w:uiPriority w:val="0"/>
    <w:qFormat/>
    <w:rPr>
      <w:b/>
      <w:sz w:val="24"/>
    </w:rPr>
  </w:style>
  <w:style w:type="character" w:styleId="976" w:customStyle="1">
    <w:name w:val="标题 Char1"/>
    <w:basedOn w:val="731"/>
    <w:link w:val="777"/>
    <w:uiPriority w:val="0"/>
    <w:qFormat/>
    <w:rPr>
      <w:rFonts w:asciiTheme="majorHAnsi" w:hAnsiTheme="majorHAnsi" w:cstheme="majorBidi"/>
      <w:b/>
      <w:bCs/>
      <w:sz w:val="32"/>
      <w:szCs w:val="32"/>
    </w:rPr>
  </w:style>
  <w:style w:type="paragraph" w:styleId="977" w:customStyle="1">
    <w:name w:val="p0"/>
    <w:basedOn w:val="721"/>
    <w:uiPriority w:val="0"/>
    <w:qFormat/>
    <w:pPr>
      <w:spacing w:line="312" w:lineRule="atLeast"/>
      <w:widowControl/>
    </w:pPr>
    <w:rPr>
      <w:szCs w:val="21"/>
    </w:rPr>
  </w:style>
  <w:style w:type="character" w:styleId="978" w:customStyle="1">
    <w:name w:val="正文文本缩进 Char"/>
    <w:basedOn w:val="731"/>
    <w:link w:val="746"/>
    <w:uiPriority w:val="99"/>
    <w:qFormat/>
    <w:rPr>
      <w:sz w:val="21"/>
      <w:szCs w:val="22"/>
    </w:rPr>
  </w:style>
  <w:style w:type="character" w:styleId="979" w:customStyle="1">
    <w:name w:val="Blockquote Char"/>
    <w:link w:val="980"/>
    <w:uiPriority w:val="0"/>
    <w:qFormat/>
    <w:rPr>
      <w:sz w:val="24"/>
    </w:rPr>
  </w:style>
  <w:style w:type="paragraph" w:styleId="980" w:customStyle="1">
    <w:name w:val="Blockquote"/>
    <w:basedOn w:val="721"/>
    <w:link w:val="979"/>
    <w:uiPriority w:val="0"/>
    <w:qFormat/>
    <w:pPr>
      <w:ind w:left="360" w:right="360"/>
      <w:jc w:val="left"/>
      <w:spacing w:before="100" w:after="100"/>
    </w:pPr>
    <w:rPr>
      <w:sz w:val="24"/>
      <w:szCs w:val="20"/>
    </w:rPr>
  </w:style>
  <w:style w:type="character" w:styleId="981" w:customStyle="1">
    <w:name w:val="Blockquote Char_0"/>
    <w:link w:val="982"/>
    <w:uiPriority w:val="0"/>
    <w:qFormat/>
    <w:rPr>
      <w:sz w:val="24"/>
    </w:rPr>
  </w:style>
  <w:style w:type="paragraph" w:styleId="982" w:customStyle="1">
    <w:name w:val="Blockquote_0"/>
    <w:basedOn w:val="721"/>
    <w:link w:val="981"/>
    <w:uiPriority w:val="0"/>
    <w:qFormat/>
    <w:pPr>
      <w:ind w:left="360" w:right="360"/>
      <w:spacing w:before="100" w:after="100"/>
    </w:pPr>
    <w:rPr>
      <w:sz w:val="24"/>
      <w:szCs w:val="20"/>
    </w:rPr>
  </w:style>
  <w:style w:type="character" w:styleId="983" w:customStyle="1">
    <w:name w:val="标题 4 Char_0"/>
    <w:link w:val="984"/>
    <w:uiPriority w:val="0"/>
    <w:qFormat/>
    <w:rPr>
      <w:rFonts w:ascii="Cambria" w:hAnsi="Cambria"/>
      <w:b/>
      <w:bCs/>
      <w:sz w:val="28"/>
      <w:szCs w:val="28"/>
    </w:rPr>
  </w:style>
  <w:style w:type="paragraph" w:styleId="984" w:customStyle="1">
    <w:name w:val="标题 4_0"/>
    <w:basedOn w:val="721"/>
    <w:next w:val="721"/>
    <w:link w:val="983"/>
    <w:uiPriority w:val="0"/>
    <w:qFormat/>
    <w:pPr>
      <w:keepLines/>
      <w:keepNext/>
      <w:spacing w:before="280" w:after="290" w:line="372" w:lineRule="auto"/>
      <w:outlineLvl w:val="3"/>
    </w:pPr>
    <w:rPr>
      <w:rFonts w:ascii="Cambria" w:hAnsi="Cambria"/>
      <w:b/>
      <w:bCs/>
      <w:sz w:val="28"/>
      <w:szCs w:val="28"/>
    </w:rPr>
  </w:style>
  <w:style w:type="paragraph" w:styleId="985" w:customStyle="1">
    <w:name w:val="正文1"/>
    <w:uiPriority w:val="0"/>
    <w:qFormat/>
    <w:rPr>
      <w:rFonts w:ascii="Times New Roman" w:hAnsi="Times New Roman" w:eastAsia="宋体" w:cs="Times New Roman"/>
      <w:lang w:val="en-US" w:eastAsia="zh-CN" w:bidi="ar-SA"/>
    </w:rPr>
  </w:style>
  <w:style w:type="paragraph" w:styleId="986" w:customStyle="1">
    <w:name w:val="正文_0_0"/>
    <w:uiPriority w:val="0"/>
    <w:qFormat/>
    <w:pPr>
      <w:jc w:val="both"/>
      <w:widowControl w:val="off"/>
    </w:pPr>
    <w:rPr>
      <w:rFonts w:ascii="Calibri" w:hAnsi="Calibri" w:eastAsia="宋体" w:cs="Times New Roman"/>
      <w:lang w:val="en-US" w:eastAsia="zh-CN" w:bidi="ar-SA"/>
    </w:rPr>
  </w:style>
  <w:style w:type="paragraph" w:styleId="987" w:customStyle="1">
    <w:name w:val="正文_0_0_0"/>
    <w:uiPriority w:val="0"/>
    <w:qFormat/>
    <w:pPr>
      <w:ind w:firstLine="360"/>
      <w:jc w:val="both"/>
      <w:widowControl w:val="off"/>
    </w:pPr>
    <w:rPr>
      <w:rFonts w:ascii="Calibri" w:hAnsi="Calibri" w:eastAsia="宋体" w:cs="Times New Roman"/>
      <w:sz w:val="22"/>
      <w:szCs w:val="22"/>
      <w:lang w:val="en-US" w:eastAsia="zh-CN" w:bidi="ar-SA"/>
    </w:rPr>
  </w:style>
  <w:style w:type="character" w:styleId="988" w:customStyle="1">
    <w:name w:val="标题 4 Char"/>
    <w:basedOn w:val="731"/>
    <w:link w:val="725"/>
    <w:uiPriority w:val="0"/>
    <w:qFormat/>
    <w:rPr>
      <w:rFonts w:ascii="Arial" w:hAnsi="Arial" w:eastAsia="黑体"/>
      <w:b/>
      <w:bCs/>
      <w:sz w:val="28"/>
      <w:szCs w:val="28"/>
    </w:rPr>
  </w:style>
  <w:style w:type="character" w:styleId="989" w:customStyle="1">
    <w:name w:val="标题 5 Char"/>
    <w:basedOn w:val="731"/>
    <w:link w:val="726"/>
    <w:uiPriority w:val="9"/>
    <w:qFormat/>
    <w:rPr>
      <w:rFonts w:ascii="Plotter" w:hAnsi="Plotter"/>
      <w:b/>
      <w:bCs/>
      <w:i/>
      <w:iCs/>
      <w:sz w:val="26"/>
      <w:szCs w:val="26"/>
      <w:lang w:eastAsia="en-US"/>
    </w:rPr>
  </w:style>
  <w:style w:type="character" w:styleId="990" w:customStyle="1">
    <w:name w:val="标题 6 Char"/>
    <w:basedOn w:val="731"/>
    <w:link w:val="727"/>
    <w:uiPriority w:val="0"/>
    <w:qFormat/>
    <w:rPr>
      <w:b/>
      <w:bCs/>
      <w:sz w:val="22"/>
      <w:szCs w:val="22"/>
      <w:lang w:eastAsia="en-US"/>
    </w:rPr>
  </w:style>
  <w:style w:type="character" w:styleId="991" w:customStyle="1">
    <w:name w:val="标题 7 Char"/>
    <w:basedOn w:val="731"/>
    <w:link w:val="728"/>
    <w:uiPriority w:val="0"/>
    <w:qFormat/>
    <w:rPr>
      <w:sz w:val="24"/>
      <w:szCs w:val="24"/>
      <w:lang w:eastAsia="en-US"/>
    </w:rPr>
  </w:style>
  <w:style w:type="character" w:styleId="992" w:customStyle="1">
    <w:name w:val="标题 8 Char"/>
    <w:basedOn w:val="731"/>
    <w:link w:val="729"/>
    <w:uiPriority w:val="0"/>
    <w:qFormat/>
    <w:rPr>
      <w:rFonts w:ascii="Arial" w:hAnsi="Arial" w:eastAsia="黑体"/>
      <w:b/>
      <w:sz w:val="24"/>
      <w:szCs w:val="24"/>
    </w:rPr>
  </w:style>
  <w:style w:type="character" w:styleId="993" w:customStyle="1">
    <w:name w:val="标题 9 Char"/>
    <w:basedOn w:val="731"/>
    <w:link w:val="730"/>
    <w:uiPriority w:val="0"/>
    <w:qFormat/>
    <w:rPr>
      <w:rFonts w:ascii="Arial" w:hAnsi="Arial" w:eastAsia="黑体"/>
      <w:sz w:val="21"/>
      <w:szCs w:val="21"/>
    </w:rPr>
  </w:style>
  <w:style w:type="character" w:styleId="994" w:customStyle="1">
    <w:name w:val="页眉 Char1"/>
    <w:uiPriority w:val="99"/>
    <w:qFormat/>
    <w:rPr>
      <w:rFonts w:eastAsia="宋体"/>
      <w:sz w:val="18"/>
      <w:szCs w:val="18"/>
      <w:lang w:val="en-US" w:eastAsia="zh-CN" w:bidi="ar-SA"/>
    </w:rPr>
  </w:style>
  <w:style w:type="character" w:styleId="995" w:customStyle="1">
    <w:name w:val="批注主题 Char1"/>
    <w:basedOn w:val="944"/>
    <w:uiPriority w:val="0"/>
    <w:qFormat/>
    <w:rPr>
      <w:rFonts w:ascii="Times New Roman" w:hAnsi="Times New Roman" w:eastAsia="宋体" w:cs="Times New Roman"/>
      <w:b/>
      <w:bCs/>
      <w:sz w:val="21"/>
      <w:szCs w:val="22"/>
    </w:rPr>
  </w:style>
  <w:style w:type="character" w:styleId="996" w:customStyle="1">
    <w:name w:val="正文首行缩进 Char"/>
    <w:link w:val="779"/>
    <w:uiPriority w:val="99"/>
    <w:qFormat/>
    <w:rPr>
      <w:b/>
      <w:sz w:val="18"/>
      <w:szCs w:val="24"/>
    </w:rPr>
  </w:style>
  <w:style w:type="character" w:styleId="997" w:customStyle="1">
    <w:name w:val="批注文字 Char Char"/>
    <w:uiPriority w:val="0"/>
    <w:qFormat/>
    <w:rPr>
      <w:rFonts w:ascii="宋体" w:hAnsi="Times New Roman" w:eastAsia="宋体" w:cs="Times New Roman"/>
      <w:sz w:val="28"/>
      <w:szCs w:val="20"/>
    </w:rPr>
  </w:style>
  <w:style w:type="character" w:styleId="998" w:customStyle="1">
    <w:name w:val="正文文本 Char"/>
    <w:basedOn w:val="731"/>
    <w:uiPriority w:val="0"/>
    <w:qFormat/>
  </w:style>
  <w:style w:type="character" w:styleId="999" w:customStyle="1">
    <w:name w:val="文档结构图 Char1"/>
    <w:uiPriority w:val="0"/>
    <w:qFormat/>
    <w:rPr>
      <w:rFonts w:ascii="宋体"/>
      <w:b/>
      <w:sz w:val="18"/>
      <w:szCs w:val="18"/>
    </w:rPr>
  </w:style>
  <w:style w:type="character" w:styleId="1000" w:customStyle="1">
    <w:name w:val="页脚 Char1"/>
    <w:uiPriority w:val="99"/>
    <w:qFormat/>
    <w:rPr>
      <w:rFonts w:eastAsia="宋体"/>
      <w:sz w:val="18"/>
      <w:szCs w:val="18"/>
      <w:lang w:val="en-US" w:eastAsia="zh-CN" w:bidi="ar-SA"/>
    </w:rPr>
  </w:style>
  <w:style w:type="character" w:styleId="1001" w:customStyle="1">
    <w:name w:val="样式 标题 3h3section:3Level 3 HeadH3level_3PIM 33rd level3H... Char"/>
    <w:link w:val="1002"/>
    <w:uiPriority w:val="0"/>
    <w:qFormat/>
    <w:rPr>
      <w:rFonts w:ascii="Arial" w:hAnsi="Arial"/>
      <w:b/>
      <w:bCs/>
      <w:sz w:val="24"/>
      <w:szCs w:val="28"/>
    </w:rPr>
  </w:style>
  <w:style w:type="paragraph" w:styleId="1002" w:customStyle="1">
    <w:name w:val="样式 标题 3h3section:3Level 3 HeadH3level_3PIM 33rd level3H..."/>
    <w:basedOn w:val="724"/>
    <w:link w:val="1001"/>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03" w:customStyle="1">
    <w:name w:val="正文文本缩进 3 Char"/>
    <w:basedOn w:val="731"/>
    <w:link w:val="767"/>
    <w:uiPriority w:val="0"/>
    <w:qFormat/>
    <w:rPr>
      <w:rFonts w:eastAsia="仿宋_GB2312" w:cs="Arial"/>
      <w:color w:val="000000"/>
      <w:sz w:val="28"/>
    </w:rPr>
  </w:style>
  <w:style w:type="character" w:styleId="1004" w:customStyle="1">
    <w:name w:val="正文文本 2 Char1"/>
    <w:basedOn w:val="731"/>
    <w:uiPriority w:val="0"/>
    <w:qFormat/>
    <w:rPr>
      <w:sz w:val="21"/>
      <w:szCs w:val="22"/>
    </w:rPr>
  </w:style>
  <w:style w:type="character" w:styleId="1005" w:customStyle="1">
    <w:name w:val="page-cur"/>
    <w:basedOn w:val="731"/>
    <w:uiPriority w:val="0"/>
    <w:qFormat/>
    <w:rPr>
      <w:b/>
      <w:color w:val="333333"/>
      <w:shd w:val="clear" w:color="auto" w:fill="f2f2f2"/>
    </w:rPr>
  </w:style>
  <w:style w:type="character" w:styleId="1006" w:customStyle="1">
    <w:name w:val="标题4 Char Char"/>
    <w:link w:val="1007"/>
    <w:uiPriority w:val="0"/>
    <w:qFormat/>
    <w:rPr>
      <w:rFonts w:ascii="Arial" w:hAnsi="Arial"/>
      <w:b/>
      <w:bCs/>
      <w:sz w:val="24"/>
      <w:szCs w:val="32"/>
    </w:rPr>
  </w:style>
  <w:style w:type="paragraph" w:styleId="1007" w:customStyle="1">
    <w:name w:val="标题4"/>
    <w:basedOn w:val="723"/>
    <w:next w:val="750"/>
    <w:link w:val="1006"/>
    <w:uiPriority w:val="0"/>
    <w:qFormat/>
    <w:pPr>
      <w:spacing w:before="260" w:after="260" w:line="413" w:lineRule="auto"/>
    </w:pPr>
    <w:rPr>
      <w:rFonts w:eastAsia="宋体"/>
      <w:sz w:val="24"/>
    </w:rPr>
  </w:style>
  <w:style w:type="character" w:styleId="1008" w:customStyle="1">
    <w:name w:val="文档结构图 Char2"/>
    <w:basedOn w:val="731"/>
    <w:uiPriority w:val="99"/>
    <w:semiHidden/>
    <w:qFormat/>
    <w:rPr>
      <w:rFonts w:ascii="宋体"/>
      <w:sz w:val="18"/>
      <w:szCs w:val="18"/>
    </w:rPr>
  </w:style>
  <w:style w:type="character" w:styleId="1009" w:customStyle="1">
    <w:name w:val="正文文本 3 Char"/>
    <w:basedOn w:val="731"/>
    <w:link w:val="744"/>
    <w:uiPriority w:val="0"/>
    <w:qFormat/>
    <w:rPr>
      <w:rFonts w:ascii="宋体" w:hAnsi="宋体"/>
      <w:sz w:val="24"/>
      <w:szCs w:val="24"/>
    </w:rPr>
  </w:style>
  <w:style w:type="character" w:styleId="1010" w:customStyle="1">
    <w:name w:val="副标题 Char"/>
    <w:basedOn w:val="731"/>
    <w:link w:val="763"/>
    <w:uiPriority w:val="0"/>
    <w:qFormat/>
    <w:rPr>
      <w:rFonts w:ascii="Cambria" w:hAnsi="Cambria"/>
      <w:sz w:val="24"/>
      <w:szCs w:val="24"/>
    </w:rPr>
  </w:style>
  <w:style w:type="character" w:styleId="1011" w:customStyle="1">
    <w:name w:val="文档结构图 Char"/>
    <w:link w:val="741"/>
    <w:uiPriority w:val="0"/>
    <w:qFormat/>
    <w:rPr>
      <w:sz w:val="24"/>
      <w:szCs w:val="24"/>
      <w:shd w:val="clear" w:color="auto" w:fill="000080"/>
    </w:rPr>
  </w:style>
  <w:style w:type="character" w:styleId="1012" w:customStyle="1">
    <w:name w:val="明显参考1"/>
    <w:uiPriority w:val="0"/>
    <w:qFormat/>
    <w:rPr>
      <w:b/>
      <w:sz w:val="24"/>
      <w:u w:val="single"/>
    </w:rPr>
  </w:style>
  <w:style w:type="character" w:styleId="1013" w:customStyle="1">
    <w:name w:val="引用 Char"/>
    <w:basedOn w:val="731"/>
    <w:link w:val="1014"/>
    <w:uiPriority w:val="0"/>
    <w:qFormat/>
    <w:rPr>
      <w:i/>
      <w:sz w:val="24"/>
      <w:szCs w:val="24"/>
    </w:rPr>
  </w:style>
  <w:style w:type="paragraph" w:styleId="1014">
    <w:name w:val="Quote"/>
    <w:basedOn w:val="721"/>
    <w:next w:val="721"/>
    <w:link w:val="1013"/>
    <w:uiPriority w:val="0"/>
    <w:qFormat/>
    <w:rPr>
      <w:i/>
      <w:sz w:val="24"/>
      <w:szCs w:val="24"/>
    </w:rPr>
  </w:style>
  <w:style w:type="character" w:styleId="1015" w:customStyle="1">
    <w:name w:val="批注框文本 Char1"/>
    <w:uiPriority w:val="0"/>
    <w:qFormat/>
    <w:rPr>
      <w:sz w:val="18"/>
      <w:szCs w:val="18"/>
    </w:rPr>
  </w:style>
  <w:style w:type="character" w:styleId="1016" w:customStyle="1">
    <w:name w:val="正文文本 2 Char"/>
    <w:link w:val="771"/>
    <w:uiPriority w:val="0"/>
    <w:qFormat/>
    <w:rPr>
      <w:b/>
      <w:sz w:val="18"/>
    </w:rPr>
  </w:style>
  <w:style w:type="character" w:styleId="1017" w:customStyle="1">
    <w:name w:val="bigfont1"/>
    <w:uiPriority w:val="0"/>
    <w:qFormat/>
    <w:rPr>
      <w:rFonts w:hint="default"/>
      <w:color w:val="000000"/>
      <w:sz w:val="24"/>
      <w:szCs w:val="24"/>
      <w:u w:val="none"/>
    </w:rPr>
  </w:style>
  <w:style w:type="character" w:styleId="1018" w:customStyle="1">
    <w:name w:val="标题 3 Char_0"/>
    <w:basedOn w:val="731"/>
    <w:link w:val="1019"/>
    <w:uiPriority w:val="0"/>
    <w:qFormat/>
    <w:rPr>
      <w:rFonts w:ascii="宋体" w:hAnsi="宋体"/>
      <w:b/>
      <w:bCs/>
      <w:sz w:val="27"/>
      <w:szCs w:val="27"/>
    </w:rPr>
  </w:style>
  <w:style w:type="paragraph" w:styleId="1019" w:customStyle="1">
    <w:name w:val="标题 3_0"/>
    <w:basedOn w:val="1020"/>
    <w:link w:val="1018"/>
    <w:uiPriority w:val="0"/>
    <w:qFormat/>
    <w:pPr>
      <w:spacing w:before="100" w:beforeAutospacing="1" w:after="100" w:afterAutospacing="1"/>
      <w:outlineLvl w:val="2"/>
    </w:pPr>
    <w:rPr>
      <w:rFonts w:ascii="宋体" w:hAnsi="宋体"/>
      <w:b/>
      <w:bCs/>
      <w:sz w:val="27"/>
      <w:szCs w:val="27"/>
    </w:rPr>
  </w:style>
  <w:style w:type="paragraph" w:styleId="1020" w:customStyle="1">
    <w:name w:val="正文_0"/>
    <w:link w:val="1344"/>
    <w:uiPriority w:val="0"/>
    <w:qFormat/>
    <w:rPr>
      <w:rFonts w:ascii="Times New Roman" w:hAnsi="Times New Roman" w:eastAsia="宋体" w:cs="Times New Roman"/>
      <w:lang w:val="en-US" w:eastAsia="zh-CN" w:bidi="ar-SA"/>
    </w:rPr>
  </w:style>
  <w:style w:type="character" w:styleId="1021" w:customStyle="1">
    <w:name w:val="正文格式 Char"/>
    <w:link w:val="1022"/>
    <w:uiPriority w:val="0"/>
    <w:qFormat/>
    <w:rPr>
      <w:sz w:val="24"/>
    </w:rPr>
  </w:style>
  <w:style w:type="paragraph" w:styleId="1022" w:customStyle="1">
    <w:name w:val="正文格式"/>
    <w:basedOn w:val="721"/>
    <w:link w:val="1021"/>
    <w:uiPriority w:val="0"/>
    <w:qFormat/>
    <w:pPr>
      <w:ind w:firstLine="482"/>
      <w:spacing w:line="360" w:lineRule="atLeast"/>
      <w:widowControl/>
    </w:pPr>
    <w:rPr>
      <w:sz w:val="24"/>
      <w:szCs w:val="20"/>
    </w:rPr>
  </w:style>
  <w:style w:type="character" w:styleId="1023" w:customStyle="1">
    <w:name w:val="标题 Char_0"/>
    <w:link w:val="1024"/>
    <w:uiPriority w:val="0"/>
    <w:qFormat/>
    <w:rPr>
      <w:rFonts w:ascii="黑体" w:hAnsi="Arial" w:eastAsia="黑体"/>
      <w:b/>
      <w:bCs/>
      <w:sz w:val="32"/>
      <w:szCs w:val="32"/>
    </w:rPr>
  </w:style>
  <w:style w:type="paragraph" w:styleId="1024" w:customStyle="1">
    <w:name w:val="标题_0"/>
    <w:basedOn w:val="1025"/>
    <w:link w:val="1023"/>
    <w:uiPriority w:val="0"/>
    <w:qFormat/>
    <w:pPr>
      <w:jc w:val="center"/>
      <w:spacing w:before="120" w:after="120" w:line="360" w:lineRule="auto"/>
      <w:outlineLvl w:val="0"/>
    </w:pPr>
    <w:rPr>
      <w:rFonts w:ascii="黑体" w:hAnsi="Arial" w:eastAsia="黑体"/>
      <w:b/>
      <w:bCs/>
      <w:sz w:val="32"/>
      <w:szCs w:val="32"/>
    </w:rPr>
  </w:style>
  <w:style w:type="paragraph" w:styleId="1025" w:customStyle="1">
    <w:name w:val="正文_2"/>
    <w:uiPriority w:val="0"/>
    <w:qFormat/>
    <w:rPr>
      <w:rFonts w:ascii="Times New Roman" w:hAnsi="Times New Roman" w:eastAsia="宋体" w:cs="Times New Roman"/>
      <w:lang w:val="en-US" w:eastAsia="zh-CN" w:bidi="ar-SA"/>
    </w:rPr>
  </w:style>
  <w:style w:type="character" w:styleId="1026" w:customStyle="1">
    <w:name w:val="书籍标题1"/>
    <w:uiPriority w:val="0"/>
    <w:qFormat/>
    <w:rPr>
      <w:rFonts w:ascii="Cambria" w:hAnsi="Cambria" w:eastAsia="宋体"/>
      <w:b/>
      <w:i/>
      <w:sz w:val="24"/>
      <w:szCs w:val="24"/>
    </w:rPr>
  </w:style>
  <w:style w:type="character" w:styleId="1027" w:customStyle="1">
    <w:name w:val="正文文本缩进 Char1"/>
    <w:uiPriority w:val="0"/>
    <w:qFormat/>
    <w:rPr>
      <w:rFonts w:ascii="楷体_GB2312" w:hAnsi="宋体" w:eastAsia="楷体_GB2312" w:cs="Times New Roman"/>
      <w:sz w:val="28"/>
      <w:szCs w:val="28"/>
    </w:rPr>
  </w:style>
  <w:style w:type="character" w:styleId="1028" w:customStyle="1">
    <w:name w:val="标题6 Char"/>
    <w:link w:val="1029"/>
    <w:uiPriority w:val="0"/>
    <w:qFormat/>
    <w:rPr>
      <w:rFonts w:ascii="宋体" w:hAnsi="宋体" w:eastAsia="黑体"/>
      <w:sz w:val="32"/>
      <w:szCs w:val="32"/>
    </w:rPr>
  </w:style>
  <w:style w:type="paragraph" w:styleId="1029" w:customStyle="1">
    <w:name w:val="标题6"/>
    <w:basedOn w:val="721"/>
    <w:link w:val="1028"/>
    <w:uiPriority w:val="0"/>
    <w:qFormat/>
    <w:pPr>
      <w:jc w:val="center"/>
      <w:keepLines/>
      <w:keepNext/>
      <w:spacing w:line="400" w:lineRule="exact"/>
      <w:outlineLvl w:val="2"/>
    </w:pPr>
    <w:rPr>
      <w:rFonts w:ascii="宋体" w:hAnsi="宋体" w:eastAsia="黑体"/>
      <w:sz w:val="32"/>
      <w:szCs w:val="32"/>
    </w:rPr>
  </w:style>
  <w:style w:type="character" w:styleId="1030" w:customStyle="1">
    <w:name w:val="15"/>
    <w:basedOn w:val="731"/>
    <w:uiPriority w:val="0"/>
    <w:qFormat/>
    <w:rPr>
      <w:rFonts w:hint="default" w:ascii="Times New Roman" w:hAnsi="Times New Roman" w:cs="Times New Roman"/>
      <w:color w:val="0000ff"/>
      <w:u w:val="single"/>
    </w:rPr>
  </w:style>
  <w:style w:type="character" w:styleId="1031" w:customStyle="1">
    <w:name w:val="infodetail"/>
    <w:basedOn w:val="731"/>
    <w:uiPriority w:val="0"/>
    <w:qFormat/>
  </w:style>
  <w:style w:type="character" w:styleId="1032" w:customStyle="1">
    <w:name w:val="不明显参考1"/>
    <w:uiPriority w:val="0"/>
    <w:qFormat/>
    <w:rPr>
      <w:sz w:val="24"/>
      <w:szCs w:val="24"/>
      <w:u w:val="single"/>
    </w:rPr>
  </w:style>
  <w:style w:type="character" w:styleId="1033" w:customStyle="1">
    <w:name w:val="textcontents"/>
    <w:uiPriority w:val="0"/>
    <w:qFormat/>
    <w:rPr>
      <w:rFonts w:cs="Times New Roman"/>
    </w:rPr>
  </w:style>
  <w:style w:type="character" w:styleId="1034" w:customStyle="1">
    <w:name w:val="不明显强调1"/>
    <w:uiPriority w:val="0"/>
    <w:qFormat/>
    <w:rPr>
      <w:i/>
      <w:color w:val="5a5a5a"/>
    </w:rPr>
  </w:style>
  <w:style w:type="character" w:styleId="1035" w:customStyle="1">
    <w:name w:val="明显引用 Char"/>
    <w:basedOn w:val="731"/>
    <w:link w:val="1036"/>
    <w:uiPriority w:val="0"/>
    <w:qFormat/>
    <w:rPr>
      <w:b/>
      <w:i/>
      <w:sz w:val="24"/>
      <w:szCs w:val="22"/>
    </w:rPr>
  </w:style>
  <w:style w:type="paragraph" w:styleId="1036">
    <w:name w:val="Intense Quote"/>
    <w:basedOn w:val="721"/>
    <w:next w:val="721"/>
    <w:link w:val="1035"/>
    <w:uiPriority w:val="0"/>
    <w:qFormat/>
    <w:pPr>
      <w:ind w:left="720" w:right="720"/>
    </w:pPr>
    <w:rPr>
      <w:b/>
      <w:i/>
      <w:sz w:val="24"/>
    </w:rPr>
  </w:style>
  <w:style w:type="character" w:styleId="1037" w:customStyle="1">
    <w:name w:val="样式 小四 Char"/>
    <w:uiPriority w:val="0"/>
    <w:qFormat/>
    <w:rPr>
      <w:rFonts w:eastAsia="宋体"/>
      <w:b/>
      <w:sz w:val="24"/>
      <w:szCs w:val="24"/>
      <w:lang w:val="en-US" w:eastAsia="zh-CN" w:bidi="ar-SA"/>
    </w:rPr>
  </w:style>
  <w:style w:type="character" w:styleId="1038" w:customStyle="1">
    <w:name w:val="Variable"/>
    <w:uiPriority w:val="0"/>
    <w:qFormat/>
    <w:rPr>
      <w:i/>
    </w:rPr>
  </w:style>
  <w:style w:type="character" w:styleId="1039" w:customStyle="1">
    <w:name w:val="明显强调1"/>
    <w:uiPriority w:val="0"/>
    <w:qFormat/>
    <w:rPr>
      <w:b/>
      <w:i/>
      <w:sz w:val="24"/>
      <w:szCs w:val="24"/>
      <w:u w:val="single"/>
    </w:rPr>
  </w:style>
  <w:style w:type="character" w:styleId="1040" w:customStyle="1">
    <w:name w:val="标题5 Char Char"/>
    <w:link w:val="1041"/>
    <w:uiPriority w:val="0"/>
    <w:qFormat/>
    <w:rPr>
      <w:rFonts w:ascii="Arial" w:hAnsi="Arial"/>
      <w:b/>
      <w:bCs/>
      <w:sz w:val="24"/>
      <w:szCs w:val="32"/>
    </w:rPr>
  </w:style>
  <w:style w:type="paragraph" w:styleId="1041" w:customStyle="1">
    <w:name w:val="标题5"/>
    <w:basedOn w:val="724"/>
    <w:link w:val="1040"/>
    <w:uiPriority w:val="0"/>
    <w:qFormat/>
    <w:pPr>
      <w:jc w:val="both"/>
      <w:keepLines/>
      <w:keepNext/>
      <w:spacing w:before="260" w:after="260" w:line="413" w:lineRule="auto"/>
    </w:pPr>
    <w:rPr>
      <w:rFonts w:ascii="Arial" w:hAnsi="Arial"/>
      <w:b/>
      <w:bCs/>
      <w:szCs w:val="32"/>
    </w:rPr>
  </w:style>
  <w:style w:type="character" w:styleId="1042" w:customStyle="1">
    <w:name w:val="正文文本缩进 2 Char Char"/>
    <w:link w:val="1043"/>
    <w:uiPriority w:val="0"/>
    <w:qFormat/>
    <w:rPr>
      <w:rFonts w:ascii="楷体_GB2312" w:eastAsia="楷体_GB2312"/>
      <w:b/>
      <w:bCs/>
      <w:sz w:val="28"/>
      <w:szCs w:val="24"/>
    </w:rPr>
  </w:style>
  <w:style w:type="paragraph" w:styleId="1043" w:customStyle="1">
    <w:name w:val="正文文本缩进 21"/>
    <w:basedOn w:val="721"/>
    <w:link w:val="1042"/>
    <w:uiPriority w:val="0"/>
    <w:qFormat/>
    <w:pPr>
      <w:ind w:firstLine="562"/>
      <w:spacing w:line="480" w:lineRule="exact"/>
    </w:pPr>
    <w:rPr>
      <w:rFonts w:ascii="楷体_GB2312" w:eastAsia="楷体_GB2312"/>
      <w:b/>
      <w:bCs/>
      <w:sz w:val="28"/>
      <w:szCs w:val="24"/>
    </w:rPr>
  </w:style>
  <w:style w:type="character" w:styleId="1044" w:customStyle="1">
    <w:name w:val="正文首行缩进 Char1"/>
    <w:basedOn w:val="1045"/>
    <w:uiPriority w:val="99"/>
    <w:semiHidden/>
    <w:qFormat/>
    <w:rPr>
      <w:rFonts w:eastAsia="华文中宋"/>
      <w:sz w:val="21"/>
      <w:szCs w:val="22"/>
    </w:rPr>
  </w:style>
  <w:style w:type="character" w:styleId="1045" w:customStyle="1">
    <w:name w:val="正文文本 Char1"/>
    <w:link w:val="745"/>
    <w:uiPriority w:val="0"/>
    <w:qFormat/>
    <w:rPr>
      <w:rFonts w:eastAsia="华文中宋"/>
      <w:sz w:val="44"/>
      <w:szCs w:val="44"/>
    </w:rPr>
  </w:style>
  <w:style w:type="character" w:styleId="1046" w:customStyle="1">
    <w:name w:val="无间隔 Char"/>
    <w:link w:val="1047"/>
    <w:uiPriority w:val="0"/>
    <w:qFormat/>
    <w:rPr>
      <w:sz w:val="22"/>
      <w:szCs w:val="22"/>
    </w:rPr>
  </w:style>
  <w:style w:type="paragraph" w:styleId="1047">
    <w:name w:val="No Spacing"/>
    <w:link w:val="1046"/>
    <w:uiPriority w:val="0"/>
    <w:qFormat/>
    <w:rPr>
      <w:rFonts w:ascii="Times New Roman" w:hAnsi="Times New Roman" w:eastAsia="宋体" w:cs="Times New Roman"/>
      <w:sz w:val="22"/>
      <w:szCs w:val="22"/>
      <w:lang w:val="en-US" w:eastAsia="zh-CN" w:bidi="ar-SA"/>
    </w:rPr>
  </w:style>
  <w:style w:type="character" w:styleId="1048" w:customStyle="1">
    <w:name w:val="Blockquote Char Char"/>
    <w:uiPriority w:val="0"/>
    <w:qFormat/>
    <w:rPr>
      <w:sz w:val="24"/>
    </w:rPr>
  </w:style>
  <w:style w:type="character" w:styleId="1049" w:customStyle="1">
    <w:name w:val="c-icon14"/>
    <w:basedOn w:val="731"/>
    <w:uiPriority w:val="0"/>
    <w:qFormat/>
  </w:style>
  <w:style w:type="character" w:styleId="1050" w:customStyle="1">
    <w:name w:val="c-icon"/>
    <w:basedOn w:val="731"/>
    <w:uiPriority w:val="0"/>
    <w:qFormat/>
  </w:style>
  <w:style w:type="paragraph" w:styleId="1051" w:customStyle="1">
    <w:name w:val="flNote"/>
    <w:basedOn w:val="721"/>
    <w:uiPriority w:val="0"/>
    <w:qFormat/>
    <w:pPr>
      <w:jc w:val="center"/>
      <w:spacing w:before="320" w:after="160" w:line="360" w:lineRule="atLeast"/>
    </w:pPr>
    <w:rPr>
      <w:rFonts w:ascii="Arial" w:eastAsia="黑体"/>
      <w:sz w:val="30"/>
      <w:szCs w:val="20"/>
    </w:rPr>
  </w:style>
  <w:style w:type="character" w:styleId="1052" w:customStyle="1">
    <w:name w:val="正文文本缩进 3 Char1"/>
    <w:basedOn w:val="731"/>
    <w:uiPriority w:val="0"/>
    <w:qFormat/>
    <w:rPr>
      <w:sz w:val="16"/>
      <w:szCs w:val="16"/>
    </w:rPr>
  </w:style>
  <w:style w:type="paragraph" w:styleId="1053" w:customStyle="1">
    <w:name w:val="样式 标题 2 +"/>
    <w:basedOn w:val="723"/>
    <w:uiPriority w:val="0"/>
    <w:qFormat/>
    <w:rPr>
      <w:sz w:val="28"/>
    </w:rPr>
  </w:style>
  <w:style w:type="paragraph" w:styleId="1054" w:customStyle="1">
    <w:name w:val="样式7"/>
    <w:basedOn w:val="721"/>
    <w:next w:val="1055"/>
    <w:uiPriority w:val="0"/>
    <w:qFormat/>
    <w:rPr>
      <w:szCs w:val="24"/>
    </w:rPr>
  </w:style>
  <w:style w:type="paragraph" w:styleId="1055" w:customStyle="1">
    <w:name w:val="样式6"/>
    <w:basedOn w:val="723"/>
    <w:uiPriority w:val="0"/>
    <w:qFormat/>
    <w:pPr>
      <w:spacing w:before="120" w:after="120" w:line="240" w:lineRule="auto"/>
    </w:pPr>
    <w:rPr>
      <w:rFonts w:ascii="宋体" w:hAnsi="宋体" w:eastAsia="宋体"/>
      <w:sz w:val="24"/>
      <w:szCs w:val="24"/>
    </w:rPr>
  </w:style>
  <w:style w:type="paragraph" w:styleId="1056" w:customStyle="1">
    <w:name w:val="xl25"/>
    <w:basedOn w:val="721"/>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057" w:customStyle="1">
    <w:name w:val="空半行"/>
    <w:basedOn w:val="721"/>
    <w:uiPriority w:val="0"/>
    <w:qFormat/>
    <w:pPr>
      <w:spacing w:line="120" w:lineRule="exact"/>
    </w:pPr>
    <w:rPr>
      <w:rFonts w:eastAsia="仿宋_GB2312"/>
      <w:color w:val="ffffff"/>
      <w:sz w:val="30"/>
      <w:szCs w:val="20"/>
    </w:rPr>
  </w:style>
  <w:style w:type="character" w:styleId="1058" w:customStyle="1">
    <w:name w:val="副标题 Char1"/>
    <w:basedOn w:val="731"/>
    <w:uiPriority w:val="11"/>
    <w:qFormat/>
    <w:rPr>
      <w:rFonts w:asciiTheme="majorHAnsi" w:hAnsiTheme="majorHAnsi" w:cstheme="majorBidi"/>
      <w:b/>
      <w:bCs/>
      <w:sz w:val="32"/>
      <w:szCs w:val="32"/>
    </w:rPr>
  </w:style>
  <w:style w:type="paragraph" w:styleId="1059" w:customStyle="1">
    <w:name w:val="Normal_4"/>
    <w:uiPriority w:val="0"/>
    <w:qFormat/>
    <w:rPr>
      <w:rFonts w:ascii="Times New Roman" w:hAnsi="Times New Roman" w:eastAsia="Times New Roman" w:cs="Times New Roman"/>
      <w:sz w:val="24"/>
      <w:szCs w:val="24"/>
      <w:lang w:val="en-US" w:eastAsia="zh-CN" w:bidi="ar-SA"/>
    </w:rPr>
  </w:style>
  <w:style w:type="character" w:styleId="1060" w:customStyle="1">
    <w:name w:val="正文文本 2 Char2"/>
    <w:basedOn w:val="731"/>
    <w:uiPriority w:val="99"/>
    <w:semiHidden/>
    <w:qFormat/>
    <w:rPr>
      <w:sz w:val="21"/>
      <w:szCs w:val="22"/>
    </w:rPr>
  </w:style>
  <w:style w:type="paragraph" w:styleId="1061" w:customStyle="1">
    <w:name w:val="Table Paragraph"/>
    <w:basedOn w:val="721"/>
    <w:uiPriority w:val="1"/>
    <w:qFormat/>
    <w:pPr>
      <w:jc w:val="left"/>
    </w:pPr>
    <w:rPr>
      <w:rFonts w:cs="Calibri"/>
      <w:sz w:val="22"/>
      <w:lang w:eastAsia="en-US"/>
    </w:rPr>
  </w:style>
  <w:style w:type="character" w:styleId="1062" w:customStyle="1">
    <w:name w:val="正文文本 Char2"/>
    <w:basedOn w:val="731"/>
    <w:uiPriority w:val="99"/>
    <w:semiHidden/>
    <w:qFormat/>
    <w:rPr>
      <w:sz w:val="21"/>
      <w:szCs w:val="22"/>
    </w:rPr>
  </w:style>
  <w:style w:type="paragraph" w:styleId="1063" w:customStyle="1">
    <w:name w:val="样式 小四"/>
    <w:basedOn w:val="721"/>
    <w:next w:val="721"/>
    <w:uiPriority w:val="0"/>
    <w:qFormat/>
    <w:pPr>
      <w:ind w:left="538" w:firstLine="361"/>
    </w:pPr>
    <w:rPr>
      <w:b/>
      <w:sz w:val="24"/>
      <w:szCs w:val="24"/>
    </w:rPr>
  </w:style>
  <w:style w:type="paragraph" w:styleId="1064" w:customStyle="1">
    <w:name w:val="样式4"/>
    <w:basedOn w:val="721"/>
    <w:uiPriority w:val="0"/>
    <w:qFormat/>
    <w:rPr>
      <w:szCs w:val="24"/>
    </w:rPr>
  </w:style>
  <w:style w:type="paragraph" w:styleId="1065" w:customStyle="1">
    <w:name w:val="Char"/>
    <w:basedOn w:val="721"/>
    <w:uiPriority w:val="0"/>
    <w:qFormat/>
    <w:pPr>
      <w:ind w:left="780" w:hanging="360"/>
    </w:pPr>
    <w:rPr>
      <w:sz w:val="24"/>
      <w:szCs w:val="24"/>
    </w:rPr>
  </w:style>
  <w:style w:type="character" w:styleId="1066" w:customStyle="1">
    <w:name w:val="正文文本 3 Char1"/>
    <w:basedOn w:val="731"/>
    <w:uiPriority w:val="0"/>
    <w:qFormat/>
    <w:rPr>
      <w:sz w:val="16"/>
      <w:szCs w:val="16"/>
    </w:rPr>
  </w:style>
  <w:style w:type="paragraph" w:styleId="1067" w:customStyle="1">
    <w:name w:val="no body"/>
    <w:basedOn w:val="745"/>
    <w:uiPriority w:val="0"/>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068" w:customStyle="1">
    <w:name w:val="正文 第一章"/>
    <w:basedOn w:val="721"/>
    <w:next w:val="1069"/>
    <w:uiPriority w:val="0"/>
    <w:qFormat/>
    <w:pPr>
      <w:jc w:val="center"/>
      <w:pageBreakBefore/>
      <w:spacing w:before="240" w:after="240" w:line="480" w:lineRule="auto"/>
      <w:tabs>
        <w:tab w:val="left" w:pos="567" w:leader="none"/>
      </w:tabs>
      <w:outlineLvl w:val="0"/>
    </w:pPr>
    <w:rPr>
      <w:rFonts w:ascii="黑体" w:hAnsi="宋体" w:eastAsia="黑体"/>
      <w:sz w:val="36"/>
      <w:szCs w:val="21"/>
    </w:rPr>
  </w:style>
  <w:style w:type="paragraph" w:styleId="1069" w:customStyle="1">
    <w:name w:val="正文 1.1"/>
    <w:basedOn w:val="721"/>
    <w:next w:val="1070"/>
    <w:uiPriority w:val="0"/>
    <w:qFormat/>
    <w:pPr>
      <w:ind w:left="980" w:hanging="980"/>
      <w:spacing w:line="360" w:lineRule="auto"/>
      <w:tabs>
        <w:tab w:val="left" w:pos="505" w:leader="none"/>
        <w:tab w:val="left" w:pos="851" w:leader="none"/>
      </w:tabs>
      <w:outlineLvl w:val="1"/>
    </w:pPr>
    <w:rPr>
      <w:rFonts w:ascii="仿宋" w:hAnsi="仿宋" w:eastAsia="仿宋"/>
      <w:b/>
      <w:sz w:val="28"/>
      <w:szCs w:val="21"/>
    </w:rPr>
  </w:style>
  <w:style w:type="paragraph" w:styleId="1070" w:customStyle="1">
    <w:name w:val="正文 1.1.1"/>
    <w:basedOn w:val="721"/>
    <w:next w:val="721"/>
    <w:uiPriority w:val="0"/>
    <w:qFormat/>
    <w:pPr>
      <w:ind w:left="964" w:hanging="624"/>
      <w:spacing w:line="360" w:lineRule="auto"/>
      <w:tabs>
        <w:tab w:val="left" w:pos="851" w:leader="none"/>
        <w:tab w:val="left" w:pos="1134" w:leader="none"/>
      </w:tabs>
      <w:outlineLvl w:val="2"/>
    </w:pPr>
    <w:rPr>
      <w:rFonts w:ascii="宋体" w:hAnsi="宋体"/>
      <w:color w:val="ff0000"/>
      <w:sz w:val="28"/>
      <w:szCs w:val="21"/>
    </w:rPr>
  </w:style>
  <w:style w:type="paragraph" w:styleId="1071" w:customStyle="1">
    <w:name w:val="Normal_1"/>
    <w:uiPriority w:val="99"/>
    <w:qFormat/>
    <w:rPr>
      <w:rFonts w:ascii="Times New Roman" w:hAnsi="Times New Roman" w:eastAsia="Times New Roman" w:cs="Times New Roman"/>
      <w:sz w:val="24"/>
      <w:szCs w:val="24"/>
      <w:lang w:val="en-US" w:eastAsia="zh-CN" w:bidi="ar-SA"/>
    </w:rPr>
  </w:style>
  <w:style w:type="paragraph" w:styleId="1072" w:customStyle="1">
    <w:name w:val="flName"/>
    <w:basedOn w:val="721"/>
    <w:uiPriority w:val="0"/>
    <w:qFormat/>
    <w:pPr>
      <w:jc w:val="center"/>
      <w:spacing w:before="320" w:after="160" w:line="360" w:lineRule="atLeast"/>
    </w:pPr>
    <w:rPr>
      <w:rFonts w:ascii="Arial" w:eastAsia="黑体"/>
      <w:sz w:val="32"/>
      <w:szCs w:val="20"/>
    </w:rPr>
  </w:style>
  <w:style w:type="character" w:styleId="1073" w:customStyle="1">
    <w:name w:val="文档结构图 Char3"/>
    <w:basedOn w:val="731"/>
    <w:uiPriority w:val="99"/>
    <w:semiHidden/>
    <w:qFormat/>
    <w:rPr>
      <w:rFonts w:ascii="宋体"/>
      <w:sz w:val="18"/>
      <w:szCs w:val="18"/>
    </w:rPr>
  </w:style>
  <w:style w:type="paragraph" w:styleId="1074" w:customStyle="1">
    <w:name w:val="样式 标题 2 + Times New Roman 四号 非加粗 段前: 5 磅 段后: 0 磅 行距: 固定值 20..."/>
    <w:basedOn w:val="723"/>
    <w:uiPriority w:val="0"/>
    <w:qFormat/>
    <w:pPr>
      <w:jc w:val="left"/>
      <w:keepLines w:val="0"/>
      <w:spacing w:before="100" w:line="400" w:lineRule="exact"/>
      <w:widowControl/>
    </w:pPr>
    <w:rPr>
      <w:rFonts w:ascii="Times New Roman" w:hAnsi="Times New Roman" w:eastAsia="宋体" w:cs="宋体"/>
      <w:b w:val="0"/>
      <w:i/>
      <w:iCs/>
      <w:sz w:val="28"/>
      <w:szCs w:val="20"/>
    </w:rPr>
  </w:style>
  <w:style w:type="paragraph" w:styleId="1075" w:customStyle="1">
    <w:name w:val="xl22"/>
    <w:basedOn w:val="721"/>
    <w:uiPriority w:val="0"/>
    <w:qFormat/>
    <w:pPr>
      <w:jc w:val="center"/>
      <w:spacing w:before="100" w:beforeAutospacing="1" w:after="100" w:afterAutospacing="1"/>
      <w:widowControl/>
    </w:pPr>
    <w:rPr>
      <w:rFonts w:ascii="宋体" w:hAnsi="宋体"/>
      <w:sz w:val="20"/>
      <w:szCs w:val="20"/>
    </w:rPr>
  </w:style>
  <w:style w:type="paragraph" w:styleId="1076" w:customStyle="1">
    <w:name w:val="正文 + 五号"/>
    <w:basedOn w:val="721"/>
    <w:uiPriority w:val="0"/>
    <w:qFormat/>
    <w:pPr>
      <w:ind w:firstLine="420"/>
      <w:jc w:val="left"/>
      <w:spacing w:line="360" w:lineRule="auto"/>
      <w:widowControl/>
    </w:pPr>
    <w:rPr>
      <w:szCs w:val="21"/>
    </w:rPr>
  </w:style>
  <w:style w:type="paragraph" w:styleId="1077" w:customStyle="1">
    <w:name w:val="Normal_0"/>
    <w:uiPriority w:val="99"/>
    <w:qFormat/>
    <w:rPr>
      <w:rFonts w:ascii="Times New Roman" w:hAnsi="Times New Roman" w:eastAsia="Times New Roman" w:cs="Times New Roman"/>
      <w:sz w:val="24"/>
      <w:szCs w:val="24"/>
      <w:lang w:val="en-US" w:eastAsia="zh-CN" w:bidi="ar-SA"/>
    </w:rPr>
  </w:style>
  <w:style w:type="paragraph" w:styleId="1078" w:customStyle="1">
    <w:name w:val="样式1"/>
    <w:basedOn w:val="753"/>
    <w:link w:val="1147"/>
    <w:uiPriority w:val="0"/>
    <w:qFormat/>
    <w:rPr>
      <w:rFonts w:eastAsia="宋体" w:cs="Times New Roman"/>
      <w:szCs w:val="21"/>
    </w:rPr>
  </w:style>
  <w:style w:type="character" w:styleId="1079" w:customStyle="1">
    <w:name w:val="正文首行缩进 Char2"/>
    <w:basedOn w:val="1062"/>
    <w:uiPriority w:val="99"/>
    <w:semiHidden/>
    <w:qFormat/>
    <w:rPr>
      <w:sz w:val="21"/>
      <w:szCs w:val="22"/>
    </w:rPr>
  </w:style>
  <w:style w:type="paragraph" w:styleId="1080" w:customStyle="1">
    <w:name w:val="样式 标题 3 + (中文) 黑体 小四 非加粗 段前: 7.8 磅 段后: 0 磅 行距: 固定值 20 磅"/>
    <w:basedOn w:val="724"/>
    <w:uiPriority w:val="0"/>
    <w:qFormat/>
    <w:pPr>
      <w:jc w:val="both"/>
      <w:keepLines/>
      <w:keepNext/>
      <w:spacing w:line="400" w:lineRule="exact"/>
    </w:pPr>
    <w:rPr>
      <w:rFonts w:ascii="Cambria" w:hAnsi="Cambria" w:eastAsia="黑体" w:cs="宋体"/>
      <w:bCs/>
      <w:szCs w:val="20"/>
    </w:rPr>
  </w:style>
  <w:style w:type="paragraph" w:styleId="1081" w:customStyle="1">
    <w:name w:val="正文3"/>
    <w:uiPriority w:val="0"/>
    <w:qFormat/>
    <w:rPr>
      <w:rFonts w:ascii="Times New Roman" w:hAnsi="Times New Roman" w:eastAsia="宋体" w:cs="Times New Roman"/>
      <w:lang w:val="en-US" w:eastAsia="zh-CN" w:bidi="ar-SA"/>
    </w:rPr>
  </w:style>
  <w:style w:type="paragraph" w:styleId="1082" w:customStyle="1">
    <w:name w:val="修订1"/>
    <w:uiPriority w:val="0"/>
    <w:qFormat/>
    <w:rPr>
      <w:rFonts w:ascii="Times New Roman" w:hAnsi="Times New Roman" w:eastAsia="宋体" w:cs="Times New Roman"/>
      <w:sz w:val="21"/>
      <w:lang w:val="en-US" w:eastAsia="zh-CN" w:bidi="ar-SA"/>
    </w:rPr>
  </w:style>
  <w:style w:type="paragraph" w:styleId="1083" w:customStyle="1">
    <w:name w:val="Body Text 21"/>
    <w:basedOn w:val="721"/>
    <w:uiPriority w:val="0"/>
    <w:qFormat/>
    <w:pPr>
      <w:spacing w:line="288" w:lineRule="auto"/>
      <w:widowControl/>
    </w:pPr>
    <w:rPr>
      <w:rFonts w:ascii="宋体"/>
      <w:sz w:val="24"/>
      <w:szCs w:val="20"/>
      <w:lang w:bidi="he-IL"/>
    </w:rPr>
  </w:style>
  <w:style w:type="paragraph" w:styleId="1084" w:customStyle="1">
    <w:name w:val="xl24"/>
    <w:basedOn w:val="721"/>
    <w:uiPriority w:val="0"/>
    <w:qFormat/>
    <w:pPr>
      <w:jc w:val="center"/>
      <w:spacing w:before="100" w:beforeAutospacing="1" w:after="100" w:afterAutospacing="1"/>
      <w:widowControl/>
    </w:pPr>
    <w:rPr>
      <w:rFonts w:ascii="宋体" w:hAnsi="宋体"/>
      <w:sz w:val="24"/>
      <w:szCs w:val="24"/>
    </w:rPr>
  </w:style>
  <w:style w:type="paragraph" w:styleId="1085" w:customStyle="1">
    <w:name w:val="第四级"/>
    <w:basedOn w:val="721"/>
    <w:next w:val="721"/>
    <w:uiPriority w:val="0"/>
    <w:qFormat/>
    <w:pPr>
      <w:ind w:left="1162" w:hanging="572"/>
      <w:spacing w:line="360" w:lineRule="auto"/>
      <w:tabs>
        <w:tab w:val="left" w:pos="1134" w:leader="none"/>
        <w:tab w:val="left" w:pos="1644" w:leader="none"/>
      </w:tabs>
    </w:pPr>
    <w:rPr>
      <w:rFonts w:ascii="宋体" w:hAnsi="宋体" w:eastAsia="仿宋"/>
      <w:sz w:val="28"/>
      <w:szCs w:val="21"/>
    </w:rPr>
  </w:style>
  <w:style w:type="paragraph" w:styleId="1086" w:customStyle="1">
    <w:name w:val="Char1"/>
    <w:basedOn w:val="721"/>
    <w:uiPriority w:val="0"/>
    <w:qFormat/>
    <w:rPr>
      <w:sz w:val="24"/>
      <w:szCs w:val="24"/>
    </w:rPr>
  </w:style>
  <w:style w:type="paragraph" w:styleId="1087" w:customStyle="1">
    <w:name w:val="样式3"/>
    <w:basedOn w:val="723"/>
    <w:uiPriority w:val="0"/>
    <w:qFormat/>
    <w:pPr>
      <w:spacing w:before="120" w:after="120" w:line="240" w:lineRule="auto"/>
    </w:pPr>
    <w:rPr>
      <w:rFonts w:ascii="宋体" w:hAnsi="宋体" w:eastAsia="宋体"/>
      <w:sz w:val="24"/>
      <w:szCs w:val="24"/>
    </w:rPr>
  </w:style>
  <w:style w:type="paragraph" w:styleId="1088" w:customStyle="1">
    <w:name w:val="jk3"/>
    <w:basedOn w:val="721"/>
    <w:uiPriority w:val="0"/>
    <w:qFormat/>
    <w:pPr>
      <w:ind w:firstLine="482"/>
      <w:spacing w:line="520" w:lineRule="exact"/>
    </w:pPr>
    <w:rPr>
      <w:b/>
      <w:sz w:val="24"/>
      <w:szCs w:val="24"/>
    </w:rPr>
  </w:style>
  <w:style w:type="paragraph" w:styleId="1089" w:customStyle="1">
    <w:name w:val="列出段落3"/>
    <w:basedOn w:val="721"/>
    <w:uiPriority w:val="0"/>
    <w:qFormat/>
    <w:pPr>
      <w:ind w:firstLine="420"/>
    </w:pPr>
    <w:rPr>
      <w:szCs w:val="21"/>
    </w:rPr>
  </w:style>
  <w:style w:type="paragraph" w:styleId="1090" w:customStyle="1">
    <w:name w:val="样式9"/>
    <w:basedOn w:val="1063"/>
    <w:next w:val="723"/>
    <w:uiPriority w:val="0"/>
    <w:qFormat/>
  </w:style>
  <w:style w:type="paragraph" w:styleId="1091" w:customStyle="1">
    <w:name w:val="图片"/>
    <w:uiPriority w:val="0"/>
    <w:qFormat/>
    <w:pPr>
      <w:jc w:val="center"/>
    </w:pPr>
    <w:rPr>
      <w:rFonts w:ascii="Times New Roman" w:hAnsi="Times New Roman" w:eastAsia="宋体" w:cs="宋体"/>
      <w:sz w:val="24"/>
      <w:lang w:val="en-US" w:eastAsia="zh-CN" w:bidi="ar-SA"/>
    </w:rPr>
  </w:style>
  <w:style w:type="paragraph" w:styleId="1092" w:customStyle="1">
    <w:name w:val="正文_1_0"/>
    <w:uiPriority w:val="0"/>
    <w:qFormat/>
    <w:rPr>
      <w:rFonts w:ascii="Times New Roman" w:hAnsi="Times New Roman" w:eastAsia="宋体" w:cs="Times New Roman"/>
      <w:lang w:val="en-US" w:eastAsia="zh-CN" w:bidi="ar-SA"/>
    </w:rPr>
  </w:style>
  <w:style w:type="paragraph" w:styleId="1093" w:customStyle="1">
    <w:name w:val="Address"/>
    <w:basedOn w:val="721"/>
    <w:next w:val="721"/>
    <w:uiPriority w:val="0"/>
    <w:qFormat/>
    <w:rPr>
      <w:i/>
      <w:sz w:val="24"/>
    </w:rPr>
  </w:style>
  <w:style w:type="paragraph" w:styleId="1094" w:customStyle="1">
    <w:name w:val="TTitle"/>
    <w:basedOn w:val="721"/>
    <w:uiPriority w:val="0"/>
    <w:qFormat/>
    <w:pPr>
      <w:jc w:val="center"/>
    </w:pPr>
    <w:rPr>
      <w:rFonts w:ascii="黑体" w:eastAsia="黑体"/>
      <w:bCs/>
      <w:sz w:val="24"/>
      <w:szCs w:val="21"/>
    </w:rPr>
  </w:style>
  <w:style w:type="paragraph" w:styleId="1095" w:customStyle="1">
    <w:name w:val="1"/>
    <w:basedOn w:val="721"/>
    <w:next w:val="756"/>
    <w:uiPriority w:val="0"/>
    <w:qFormat/>
    <w:pPr>
      <w:ind w:left="1080"/>
      <w:tabs>
        <w:tab w:val="left" w:pos="1080" w:leader="none"/>
      </w:tabs>
    </w:pPr>
    <w:rPr>
      <w:szCs w:val="24"/>
    </w:rPr>
  </w:style>
  <w:style w:type="paragraph" w:styleId="1096" w:customStyle="1">
    <w:name w:val="图"/>
    <w:basedOn w:val="721"/>
    <w:uiPriority w:val="0"/>
    <w:qFormat/>
    <w:pPr>
      <w:jc w:val="center"/>
      <w:keepNext/>
      <w:spacing w:before="60" w:after="60" w:line="300" w:lineRule="auto"/>
    </w:pPr>
    <w:rPr>
      <w:spacing w:val="20"/>
      <w:sz w:val="24"/>
      <w:szCs w:val="20"/>
    </w:rPr>
  </w:style>
  <w:style w:type="paragraph" w:styleId="1097" w:customStyle="1">
    <w:name w:val="TOC 标题11"/>
    <w:basedOn w:val="722"/>
    <w:next w:val="721"/>
    <w:uiPriority w:val="0"/>
    <w:qFormat/>
    <w:pPr>
      <w:spacing w:before="480" w:after="0" w:line="276" w:lineRule="auto"/>
      <w:widowControl/>
      <w:outlineLvl w:val="9"/>
    </w:pPr>
    <w:rPr>
      <w:rFonts w:ascii="Cambria" w:hAnsi="Cambria"/>
      <w:bCs w:val="0"/>
      <w:color w:val="365f91"/>
      <w:sz w:val="28"/>
      <w:szCs w:val="22"/>
    </w:rPr>
  </w:style>
  <w:style w:type="character" w:styleId="1098" w:customStyle="1">
    <w:name w:val="明显引用 Char1"/>
    <w:basedOn w:val="731"/>
    <w:uiPriority w:val="99"/>
    <w:qFormat/>
    <w:rPr>
      <w:b/>
      <w:bCs/>
      <w:i/>
      <w:iCs/>
      <w:color w:val="4f81bd" w:themeColor="accent1"/>
      <w:sz w:val="21"/>
      <w:szCs w:val="22"/>
      <w14:textFill>
        <w14:solidFill>
          <w14:schemeClr w14:val="accent1"/>
        </w14:solidFill>
      </w14:textFill>
    </w:rPr>
  </w:style>
  <w:style w:type="paragraph" w:styleId="1099" w:customStyle="1">
    <w:name w:val="样式 首行缩进:  2 字符1"/>
    <w:basedOn w:val="721"/>
    <w:uiPriority w:val="0"/>
    <w:qFormat/>
    <w:pPr>
      <w:ind w:firstLine="200"/>
      <w:spacing w:line="360" w:lineRule="auto"/>
      <w:widowControl/>
    </w:pPr>
    <w:rPr>
      <w:rFonts w:cs="宋体"/>
      <w:sz w:val="24"/>
      <w:szCs w:val="20"/>
      <w:lang w:eastAsia="en-US" w:bidi="he-IL"/>
    </w:rPr>
  </w:style>
  <w:style w:type="paragraph" w:styleId="1100" w:customStyle="1">
    <w:name w:val="正文 + 宋体"/>
    <w:basedOn w:val="721"/>
    <w:uiPriority w:val="0"/>
    <w:qFormat/>
    <w:pPr>
      <w:jc w:val="center"/>
      <w:spacing w:line="499" w:lineRule="exact"/>
    </w:pPr>
    <w:rPr>
      <w:rFonts w:ascii="宋体" w:hAnsi="宋体"/>
      <w:sz w:val="24"/>
      <w:szCs w:val="24"/>
    </w:rPr>
  </w:style>
  <w:style w:type="paragraph" w:styleId="1101" w:customStyle="1">
    <w:name w:val="样式5"/>
    <w:basedOn w:val="721"/>
    <w:next w:val="723"/>
    <w:uiPriority w:val="0"/>
    <w:qFormat/>
    <w:rPr>
      <w:i/>
      <w:szCs w:val="24"/>
    </w:rPr>
  </w:style>
  <w:style w:type="paragraph" w:styleId="1102" w:customStyle="1">
    <w:name w:val="样式2"/>
    <w:basedOn w:val="721"/>
    <w:uiPriority w:val="0"/>
    <w:qFormat/>
    <w:rPr>
      <w:b/>
      <w:szCs w:val="24"/>
    </w:rPr>
  </w:style>
  <w:style w:type="paragraph" w:styleId="1103" w:customStyle="1">
    <w:name w:val="defaultfont"/>
    <w:basedOn w:val="721"/>
    <w:uiPriority w:val="0"/>
    <w:qFormat/>
    <w:pPr>
      <w:jc w:val="left"/>
      <w:spacing w:before="100" w:beforeAutospacing="1" w:after="100" w:afterAutospacing="1"/>
      <w:widowControl/>
    </w:pPr>
    <w:rPr>
      <w:rFonts w:ascii="宋体" w:hAnsi="宋体" w:cs="宋体"/>
      <w:sz w:val="24"/>
      <w:szCs w:val="24"/>
    </w:rPr>
  </w:style>
  <w:style w:type="paragraph" w:styleId="1104" w:customStyle="1">
    <w:name w:val="blockquote"/>
    <w:basedOn w:val="721"/>
    <w:uiPriority w:val="0"/>
    <w:qFormat/>
    <w:pPr>
      <w:jc w:val="left"/>
      <w:spacing w:before="100" w:beforeAutospacing="1" w:after="100" w:afterAutospacing="1"/>
      <w:widowControl/>
    </w:pPr>
    <w:rPr>
      <w:rFonts w:ascii="宋体" w:hAnsi="宋体"/>
      <w:sz w:val="24"/>
      <w:szCs w:val="24"/>
    </w:rPr>
  </w:style>
  <w:style w:type="paragraph" w:styleId="1105" w:customStyle="1">
    <w:name w:val="Heading 71"/>
    <w:basedOn w:val="721"/>
    <w:uiPriority w:val="99"/>
    <w:qFormat/>
    <w:pPr>
      <w:jc w:val="left"/>
      <w:outlineLvl w:val="7"/>
    </w:pPr>
    <w:rPr>
      <w:rFonts w:ascii="宋体" w:hAnsi="宋体" w:cs="宋体"/>
      <w:sz w:val="28"/>
      <w:szCs w:val="28"/>
      <w:lang w:eastAsia="en-US"/>
    </w:rPr>
  </w:style>
  <w:style w:type="paragraph" w:styleId="1106" w:customStyle="1">
    <w:name w:val="Normal_2"/>
    <w:uiPriority w:val="99"/>
    <w:qFormat/>
    <w:rPr>
      <w:rFonts w:ascii="Times New Roman" w:hAnsi="Times New Roman" w:eastAsia="Times New Roman" w:cs="Times New Roman"/>
      <w:sz w:val="24"/>
      <w:szCs w:val="24"/>
      <w:lang w:val="en-US" w:eastAsia="zh-CN" w:bidi="ar-SA"/>
    </w:rPr>
  </w:style>
  <w:style w:type="paragraph" w:styleId="1107" w:customStyle="1">
    <w:name w:val="图表"/>
    <w:basedOn w:val="721"/>
    <w:uiPriority w:val="0"/>
    <w:qFormat/>
    <w:pPr>
      <w:jc w:val="center"/>
    </w:pPr>
    <w:rPr>
      <w:rFonts w:ascii="仿宋_GB2312" w:eastAsia="仿宋_GB2312"/>
      <w:szCs w:val="21"/>
    </w:rPr>
  </w:style>
  <w:style w:type="paragraph" w:styleId="1108" w:customStyle="1">
    <w:name w:val="正文_1"/>
    <w:uiPriority w:val="0"/>
    <w:qFormat/>
    <w:rPr>
      <w:rFonts w:ascii="Times New Roman" w:hAnsi="Times New Roman" w:eastAsia="宋体" w:cs="Times New Roman"/>
      <w:lang w:val="en-US" w:eastAsia="zh-CN" w:bidi="ar-SA"/>
    </w:rPr>
  </w:style>
  <w:style w:type="paragraph" w:styleId="1109" w:customStyle="1">
    <w:name w:val="列出段落_0"/>
    <w:basedOn w:val="1020"/>
    <w:uiPriority w:val="34"/>
    <w:qFormat/>
    <w:pPr>
      <w:ind w:firstLine="420"/>
      <w:jc w:val="both"/>
      <w:widowControl w:val="off"/>
    </w:pPr>
    <w:rPr>
      <w:sz w:val="21"/>
      <w:szCs w:val="22"/>
    </w:rPr>
  </w:style>
  <w:style w:type="paragraph" w:styleId="1110" w:customStyle="1">
    <w:name w:val="Achievement"/>
    <w:basedOn w:val="721"/>
    <w:uiPriority w:val="0"/>
    <w:qFormat/>
    <w:pPr>
      <w:ind w:left="3600" w:hanging="360"/>
      <w:tabs>
        <w:tab w:val="left" w:pos="3600" w:leader="none"/>
      </w:tabs>
    </w:pPr>
    <w:rPr>
      <w:szCs w:val="24"/>
    </w:rPr>
  </w:style>
  <w:style w:type="paragraph" w:styleId="1111" w:customStyle="1">
    <w:name w:val="样式8"/>
    <w:basedOn w:val="721"/>
    <w:uiPriority w:val="0"/>
    <w:qFormat/>
    <w:rPr>
      <w:sz w:val="24"/>
      <w:szCs w:val="24"/>
    </w:rPr>
  </w:style>
  <w:style w:type="paragraph" w:styleId="1112" w:customStyle="1">
    <w:name w:val="??"/>
    <w:uiPriority w:val="0"/>
    <w:qFormat/>
    <w:pPr>
      <w:widowControl w:val="off"/>
    </w:pPr>
    <w:rPr>
      <w:rFonts w:ascii="??" w:hAnsi="Times New Roman" w:eastAsia="??" w:cs="Times New Roman"/>
      <w:lang w:val="en-US" w:eastAsia="zh-CN" w:bidi="ar-SA"/>
    </w:rPr>
  </w:style>
  <w:style w:type="character" w:styleId="1113" w:customStyle="1">
    <w:name w:val="引用 Char1"/>
    <w:basedOn w:val="731"/>
    <w:uiPriority w:val="99"/>
    <w:qFormat/>
    <w:rPr>
      <w:i/>
      <w:iCs/>
      <w:color w:val="000000" w:themeColor="text1"/>
      <w:sz w:val="21"/>
      <w:szCs w:val="22"/>
      <w14:textFill>
        <w14:solidFill>
          <w14:schemeClr w14:val="tx1"/>
        </w14:solidFill>
      </w14:textFill>
    </w:rPr>
  </w:style>
  <w:style w:type="paragraph" w:styleId="1114" w:customStyle="1">
    <w:name w:val="font0"/>
    <w:basedOn w:val="721"/>
    <w:uiPriority w:val="0"/>
    <w:qFormat/>
    <w:pPr>
      <w:jc w:val="left"/>
      <w:spacing w:before="100" w:beforeAutospacing="1" w:after="100" w:afterAutospacing="1"/>
      <w:widowControl/>
    </w:pPr>
    <w:rPr>
      <w:rFonts w:hint="eastAsia" w:ascii="宋体" w:hAnsi="宋体" w:cs="Arial Unicode MS"/>
      <w:sz w:val="24"/>
      <w:szCs w:val="24"/>
    </w:rPr>
  </w:style>
  <w:style w:type="paragraph" w:styleId="1115" w:customStyle="1">
    <w:name w:val="Char2"/>
    <w:basedOn w:val="721"/>
    <w:uiPriority w:val="0"/>
    <w:qFormat/>
    <w:pPr>
      <w:ind w:left="300" w:hanging="420"/>
    </w:pPr>
    <w:rPr>
      <w:sz w:val="24"/>
      <w:szCs w:val="24"/>
    </w:rPr>
  </w:style>
  <w:style w:type="paragraph" w:styleId="1116" w:customStyle="1">
    <w:name w:val="正文缩进_1"/>
    <w:basedOn w:val="1025"/>
    <w:uiPriority w:val="0"/>
    <w:qFormat/>
    <w:pPr>
      <w:ind w:firstLine="420"/>
      <w:jc w:val="both"/>
      <w:widowControl w:val="off"/>
    </w:pPr>
    <w:rPr>
      <w:sz w:val="21"/>
      <w:u w:val="single"/>
    </w:rPr>
  </w:style>
  <w:style w:type="paragraph" w:styleId="1117" w:customStyle="1">
    <w:name w:val="Heading 41"/>
    <w:basedOn w:val="721"/>
    <w:uiPriority w:val="99"/>
    <w:qFormat/>
    <w:pPr>
      <w:jc w:val="left"/>
      <w:outlineLvl w:val="4"/>
    </w:pPr>
    <w:rPr>
      <w:rFonts w:ascii="宋体" w:hAnsi="宋体" w:cs="宋体"/>
      <w:sz w:val="32"/>
      <w:szCs w:val="32"/>
      <w:lang w:eastAsia="en-US"/>
    </w:rPr>
  </w:style>
  <w:style w:type="paragraph" w:styleId="1118" w:customStyle="1">
    <w:name w:val="正文缩进_0"/>
    <w:basedOn w:val="1108"/>
    <w:uiPriority w:val="0"/>
    <w:qFormat/>
    <w:pPr>
      <w:ind w:firstLine="420"/>
      <w:jc w:val="both"/>
      <w:widowControl w:val="off"/>
    </w:pPr>
    <w:rPr>
      <w:sz w:val="21"/>
      <w:u w:val="single"/>
    </w:rPr>
  </w:style>
  <w:style w:type="paragraph" w:styleId="1119" w:customStyle="1">
    <w:name w:val="2"/>
    <w:basedOn w:val="721"/>
    <w:next w:val="771"/>
    <w:uiPriority w:val="0"/>
    <w:qFormat/>
    <w:pPr>
      <w:spacing w:before="20" w:after="20"/>
    </w:pPr>
    <w:rPr>
      <w:rFonts w:ascii="宋体" w:hAnsi="宋体"/>
      <w:color w:val="ff00ff"/>
      <w:sz w:val="24"/>
      <w:szCs w:val="24"/>
    </w:rPr>
  </w:style>
  <w:style w:type="character" w:styleId="1120" w:customStyle="1">
    <w:name w:val="En-tête 1.1 Char"/>
    <w:uiPriority w:val="0"/>
    <w:qFormat/>
    <w:rPr>
      <w:sz w:val="18"/>
      <w:szCs w:val="18"/>
    </w:rPr>
  </w:style>
  <w:style w:type="character" w:styleId="1121" w:customStyle="1">
    <w:name w:val="ca-401"/>
    <w:uiPriority w:val="0"/>
    <w:qFormat/>
    <w:rPr>
      <w:rFonts w:hint="eastAsia" w:ascii="宋体" w:hAnsi="宋体" w:eastAsia="宋体"/>
      <w:color w:val="ff0000"/>
      <w:sz w:val="21"/>
      <w:szCs w:val="21"/>
    </w:rPr>
  </w:style>
  <w:style w:type="character" w:styleId="1122" w:customStyle="1">
    <w:name w:val="Heading 8 Char"/>
    <w:uiPriority w:val="0"/>
    <w:qFormat/>
    <w:rPr>
      <w:rFonts w:ascii="Arial" w:hAnsi="Arial" w:eastAsia="黑体"/>
      <w:sz w:val="24"/>
    </w:rPr>
  </w:style>
  <w:style w:type="character" w:styleId="1123" w:customStyle="1">
    <w:name w:val="En-tête 1.1 Char1"/>
    <w:uiPriority w:val="0"/>
    <w:qFormat/>
    <w:rPr>
      <w:rFonts w:eastAsia="宋体"/>
      <w:sz w:val="18"/>
      <w:szCs w:val="18"/>
      <w:lang w:val="en-US" w:eastAsia="zh-CN" w:bidi="ar-SA"/>
    </w:rPr>
  </w:style>
  <w:style w:type="character" w:styleId="1124" w:customStyle="1">
    <w:name w:val="正文段落_列表2"/>
    <w:uiPriority w:val="0"/>
    <w:qFormat/>
    <w:rPr>
      <w:rFonts w:ascii="宋体" w:hAnsi="宋体" w:eastAsia="宋体" w:cs="宋体"/>
    </w:rPr>
  </w:style>
  <w:style w:type="character" w:styleId="1125" w:customStyle="1">
    <w:name w:val="标题 6 Char1"/>
    <w:uiPriority w:val="0"/>
    <w:qFormat/>
    <w:rPr>
      <w:rFonts w:ascii="Arial" w:hAnsi="Arial" w:eastAsia="黑体"/>
      <w:b/>
      <w:bCs/>
      <w:sz w:val="24"/>
      <w:szCs w:val="24"/>
      <w:lang w:val="en-US" w:eastAsia="zh-CN" w:bidi="ar-SA"/>
    </w:rPr>
  </w:style>
  <w:style w:type="character" w:styleId="1126" w:customStyle="1">
    <w:name w:val="Heading 5 Char"/>
    <w:uiPriority w:val="0"/>
    <w:qFormat/>
    <w:rPr>
      <w:rFonts w:ascii="宋体" w:hAnsi="Times New Roman" w:eastAsia="宋体"/>
      <w:color w:val="000000"/>
      <w:sz w:val="28"/>
    </w:rPr>
  </w:style>
  <w:style w:type="character" w:styleId="1127" w:customStyle="1">
    <w:name w:val="Char1 Char2"/>
    <w:uiPriority w:val="0"/>
    <w:qFormat/>
    <w:rPr>
      <w:rFonts w:ascii="宋体" w:hAnsi="Courier New" w:eastAsia="宋体" w:cs="Courier New"/>
      <w:sz w:val="21"/>
      <w:szCs w:val="21"/>
      <w:lang w:val="en-US" w:eastAsia="zh-CN" w:bidi="ar-SA"/>
    </w:rPr>
  </w:style>
  <w:style w:type="character" w:styleId="1128" w:customStyle="1">
    <w:name w:val="En-tête 1.1 Char2"/>
    <w:uiPriority w:val="0"/>
    <w:qFormat/>
    <w:rPr>
      <w:rFonts w:eastAsia="宋体"/>
      <w:sz w:val="18"/>
      <w:szCs w:val="18"/>
      <w:lang w:val="en-US" w:eastAsia="zh-CN" w:bidi="ar-SA"/>
    </w:rPr>
  </w:style>
  <w:style w:type="character" w:styleId="1129" w:customStyle="1">
    <w:name w:val="标题 5 Char1"/>
    <w:uiPriority w:val="0"/>
    <w:qFormat/>
    <w:rPr>
      <w:rFonts w:ascii="宋体" w:eastAsia="宋体"/>
      <w:color w:val="000000"/>
      <w:sz w:val="28"/>
      <w:lang w:val="en-US" w:eastAsia="zh-CN" w:bidi="ar-SA"/>
    </w:rPr>
  </w:style>
  <w:style w:type="character" w:styleId="1130" w:customStyle="1">
    <w:name w:val="标题 3 Char1"/>
    <w:uiPriority w:val="0"/>
    <w:qFormat/>
    <w:rPr>
      <w:rFonts w:eastAsia="宋体"/>
      <w:sz w:val="24"/>
      <w:szCs w:val="24"/>
      <w:lang w:val="en-US" w:eastAsia="zh-CN" w:bidi="ar-SA"/>
    </w:rPr>
  </w:style>
  <w:style w:type="character" w:styleId="1131" w:customStyle="1">
    <w:name w:val="p141"/>
    <w:uiPriority w:val="0"/>
    <w:qFormat/>
    <w:rPr>
      <w:sz w:val="21"/>
      <w:szCs w:val="21"/>
      <w:u w:val="none"/>
    </w:rPr>
  </w:style>
  <w:style w:type="character" w:styleId="1132" w:customStyle="1">
    <w:name w:val="批注文字 Char1"/>
    <w:uiPriority w:val="0"/>
    <w:semiHidden/>
    <w:qFormat/>
    <w:rPr>
      <w:sz w:val="21"/>
      <w:szCs w:val="24"/>
    </w:rPr>
  </w:style>
  <w:style w:type="character" w:styleId="1133" w:customStyle="1">
    <w:name w:val="apple-converted-space"/>
    <w:basedOn w:val="731"/>
    <w:uiPriority w:val="0"/>
    <w:qFormat/>
  </w:style>
  <w:style w:type="character" w:styleId="1134" w:customStyle="1">
    <w:name w:val="Date Char"/>
    <w:uiPriority w:val="0"/>
    <w:qFormat/>
    <w:rPr>
      <w:rFonts w:ascii="Times New Roman" w:hAnsi="Times New Roman" w:eastAsia="宋体"/>
      <w:sz w:val="24"/>
    </w:rPr>
  </w:style>
  <w:style w:type="character" w:styleId="1135" w:customStyle="1">
    <w:name w:val="articleinfo_other"/>
    <w:basedOn w:val="731"/>
    <w:uiPriority w:val="0"/>
    <w:qFormat/>
  </w:style>
  <w:style w:type="character" w:styleId="1136" w:customStyle="1">
    <w:name w:val="标题 2 Char1"/>
    <w:uiPriority w:val="0"/>
    <w:qFormat/>
    <w:rPr>
      <w:sz w:val="24"/>
      <w:szCs w:val="24"/>
    </w:rPr>
  </w:style>
  <w:style w:type="character" w:styleId="1137" w:customStyle="1">
    <w:name w:val="Heading 1 Char"/>
    <w:uiPriority w:val="0"/>
    <w:qFormat/>
    <w:rPr>
      <w:rFonts w:ascii="楷体_GB2312" w:hAnsi="Times New Roman" w:eastAsia="楷体_GB2312"/>
      <w:sz w:val="28"/>
    </w:rPr>
  </w:style>
  <w:style w:type="character" w:styleId="1138" w:customStyle="1">
    <w:name w:val="Body Text 3 Char"/>
    <w:uiPriority w:val="0"/>
    <w:qFormat/>
    <w:rPr>
      <w:rFonts w:ascii="仿宋_GB2312" w:hAnsi="Arial" w:eastAsia="仿宋_GB2312"/>
      <w:sz w:val="32"/>
    </w:rPr>
  </w:style>
  <w:style w:type="character" w:styleId="1139" w:customStyle="1">
    <w:name w:val="正文格式 Char1"/>
    <w:uiPriority w:val="0"/>
    <w:qFormat/>
    <w:rPr>
      <w:rFonts w:ascii="宋体" w:hAnsi="宋体" w:eastAsia="宋体"/>
      <w:bCs/>
      <w:color w:val="000000"/>
      <w:sz w:val="24"/>
      <w:szCs w:val="24"/>
      <w:lang w:val="en-US" w:eastAsia="zh-CN" w:bidi="ar-SA"/>
    </w:rPr>
  </w:style>
  <w:style w:type="character" w:styleId="1140" w:customStyle="1">
    <w:name w:val="正文首行缩进 2 Char1"/>
    <w:uiPriority w:val="0"/>
    <w:qFormat/>
    <w:rPr>
      <w:rFonts w:ascii="楷体_GB2312" w:hAnsi="宋体" w:eastAsia="楷体_GB2312"/>
      <w:sz w:val="24"/>
      <w:szCs w:val="24"/>
      <w:lang w:val="en-US" w:eastAsia="zh-CN" w:bidi="ar-SA"/>
    </w:rPr>
  </w:style>
  <w:style w:type="character" w:styleId="1141" w:customStyle="1">
    <w:name w:val="段 Char"/>
    <w:link w:val="1142"/>
    <w:uiPriority w:val="0"/>
    <w:qFormat/>
    <w:rPr>
      <w:rFonts w:ascii="宋体"/>
      <w:sz w:val="21"/>
    </w:rPr>
  </w:style>
  <w:style w:type="paragraph" w:styleId="1142" w:customStyle="1">
    <w:name w:val="段"/>
    <w:link w:val="1141"/>
    <w:uiPriority w:val="0"/>
    <w:qFormat/>
    <w:pPr>
      <w:ind w:firstLine="200"/>
      <w:jc w:val="both"/>
    </w:pPr>
    <w:rPr>
      <w:rFonts w:ascii="宋体" w:hAnsi="Times New Roman" w:eastAsia="宋体" w:cs="Times New Roman"/>
      <w:sz w:val="21"/>
      <w:lang w:val="en-US" w:eastAsia="zh-CN" w:bidi="ar-SA"/>
    </w:rPr>
  </w:style>
  <w:style w:type="character" w:styleId="1143" w:customStyle="1">
    <w:name w:val="Plain Text Char"/>
    <w:uiPriority w:val="0"/>
    <w:qFormat/>
    <w:rPr>
      <w:rFonts w:ascii="宋体" w:hAnsi="Courier New" w:eastAsia="宋体"/>
      <w:sz w:val="21"/>
    </w:rPr>
  </w:style>
  <w:style w:type="character" w:styleId="1144" w:customStyle="1">
    <w:name w:val="表格内容"/>
    <w:uiPriority w:val="0"/>
    <w:qFormat/>
    <w:rPr>
      <w:rFonts w:hint="default" w:ascii="Times New Roman" w:hAnsi="Times New Roman" w:cs="Times New Roman"/>
      <w:sz w:val="24"/>
    </w:rPr>
  </w:style>
  <w:style w:type="character" w:styleId="1145" w:customStyle="1">
    <w:name w:val="Char Char5"/>
    <w:uiPriority w:val="0"/>
    <w:qFormat/>
    <w:rPr>
      <w:rFonts w:eastAsia="宋体"/>
      <w:sz w:val="24"/>
      <w:szCs w:val="24"/>
      <w:lang w:val="en-US" w:eastAsia="zh-CN" w:bidi="ar-SA"/>
    </w:rPr>
  </w:style>
  <w:style w:type="character" w:styleId="1146" w:customStyle="1">
    <w:name w:val="Heading 4 Char"/>
    <w:uiPriority w:val="0"/>
    <w:qFormat/>
    <w:rPr>
      <w:rFonts w:ascii="Arial" w:hAnsi="Arial" w:eastAsia="黑体"/>
      <w:b/>
      <w:sz w:val="28"/>
    </w:rPr>
  </w:style>
  <w:style w:type="character" w:styleId="1147" w:customStyle="1">
    <w:name w:val="样式1 Char"/>
    <w:link w:val="1078"/>
    <w:uiPriority w:val="0"/>
    <w:qFormat/>
    <w:rPr>
      <w:rFonts w:ascii="宋体" w:hAnsi="Courier New"/>
      <w:sz w:val="21"/>
      <w:szCs w:val="21"/>
    </w:rPr>
  </w:style>
  <w:style w:type="character" w:styleId="1148" w:customStyle="1">
    <w:name w:val="第一层条 Char"/>
    <w:uiPriority w:val="0"/>
    <w:qFormat/>
    <w:rPr>
      <w:rFonts w:ascii="Arial" w:hAnsi="Arial" w:eastAsia="幼圆" w:cs="Times New Roman"/>
      <w:b/>
      <w:sz w:val="44"/>
      <w:szCs w:val="20"/>
    </w:rPr>
  </w:style>
  <w:style w:type="character" w:styleId="1149" w:customStyle="1">
    <w:name w:val="Body Text Char"/>
    <w:uiPriority w:val="0"/>
    <w:qFormat/>
    <w:rPr>
      <w:rFonts w:ascii="楷体_GB2312" w:hAnsi="Arial" w:eastAsia="楷体_GB2312"/>
      <w:sz w:val="28"/>
    </w:rPr>
  </w:style>
  <w:style w:type="character" w:styleId="1150" w:customStyle="1">
    <w:name w:val="bt1"/>
    <w:uiPriority w:val="0"/>
    <w:qFormat/>
    <w:rPr>
      <w:b/>
      <w:bCs/>
      <w:color w:val="0000ff"/>
      <w:sz w:val="21"/>
      <w:szCs w:val="21"/>
    </w:rPr>
  </w:style>
  <w:style w:type="character" w:styleId="1151" w:customStyle="1">
    <w:name w:val="Char Char16"/>
    <w:uiPriority w:val="0"/>
    <w:qFormat/>
    <w:rPr>
      <w:rFonts w:ascii="Arial" w:hAnsi="Arial"/>
      <w:b/>
      <w:bCs/>
      <w:sz w:val="21"/>
    </w:rPr>
  </w:style>
  <w:style w:type="character" w:styleId="1152" w:customStyle="1">
    <w:name w:val="正文（标记） Char2"/>
    <w:uiPriority w:val="0"/>
    <w:qFormat/>
    <w:rPr>
      <w:rFonts w:eastAsia="宋体"/>
      <w:sz w:val="24"/>
      <w:szCs w:val="24"/>
      <w:lang w:val="en-US" w:eastAsia="zh-CN" w:bidi="ar-SA"/>
    </w:rPr>
  </w:style>
  <w:style w:type="character" w:styleId="1153" w:customStyle="1">
    <w:name w:val="标题 9 Char1"/>
    <w:uiPriority w:val="0"/>
    <w:qFormat/>
    <w:rPr>
      <w:rFonts w:ascii="Arial" w:hAnsi="Arial" w:eastAsia="黑体"/>
      <w:sz w:val="21"/>
      <w:szCs w:val="21"/>
      <w:lang w:val="en-US" w:eastAsia="zh-CN" w:bidi="ar-SA"/>
    </w:rPr>
  </w:style>
  <w:style w:type="character" w:styleId="1154" w:customStyle="1">
    <w:name w:val="font5 Char"/>
    <w:uiPriority w:val="0"/>
    <w:qFormat/>
    <w:rPr>
      <w:rFonts w:ascii="宋体" w:hAnsi="宋体" w:eastAsia="宋体"/>
      <w:sz w:val="28"/>
      <w:lang w:val="en-US" w:eastAsia="zh-CN"/>
    </w:rPr>
  </w:style>
  <w:style w:type="character" w:styleId="1155" w:customStyle="1">
    <w:name w:val="apple-style-span"/>
    <w:basedOn w:val="731"/>
    <w:uiPriority w:val="0"/>
    <w:qFormat/>
  </w:style>
  <w:style w:type="character" w:styleId="1156" w:customStyle="1">
    <w:name w:val="二级目录 Char Char"/>
    <w:link w:val="1157"/>
    <w:uiPriority w:val="0"/>
    <w:qFormat/>
    <w:rPr>
      <w:rFonts w:eastAsia="Times New Roman"/>
      <w:b/>
      <w:sz w:val="30"/>
      <w:szCs w:val="28"/>
    </w:rPr>
  </w:style>
  <w:style w:type="paragraph" w:styleId="1157" w:customStyle="1">
    <w:name w:val="二级目录"/>
    <w:next w:val="721"/>
    <w:link w:val="1156"/>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158" w:customStyle="1">
    <w:name w:val="txt1"/>
    <w:uiPriority w:val="0"/>
    <w:qFormat/>
    <w:rPr>
      <w:rFonts w:hint="default" w:ascii="ˎ̥" w:hAnsi="ˎ̥"/>
      <w:sz w:val="18"/>
      <w:szCs w:val="18"/>
    </w:rPr>
  </w:style>
  <w:style w:type="character" w:styleId="1159" w:customStyle="1">
    <w:name w:val="ca-171"/>
    <w:uiPriority w:val="0"/>
    <w:qFormat/>
    <w:rPr>
      <w:rFonts w:hint="eastAsia" w:ascii="仿宋_GB2312" w:eastAsia="仿宋_GB2312"/>
      <w:color w:val="ff0000"/>
      <w:sz w:val="24"/>
      <w:szCs w:val="24"/>
    </w:rPr>
  </w:style>
  <w:style w:type="character" w:styleId="1160" w:customStyle="1">
    <w:name w:val="p12"/>
    <w:basedOn w:val="731"/>
    <w:uiPriority w:val="0"/>
    <w:qFormat/>
  </w:style>
  <w:style w:type="character" w:styleId="1161" w:customStyle="1">
    <w:name w:val="H1 Char"/>
    <w:uiPriority w:val="0"/>
    <w:qFormat/>
    <w:rPr>
      <w:rFonts w:eastAsia="宋体"/>
      <w:sz w:val="24"/>
      <w:szCs w:val="24"/>
      <w:lang w:val="en-US" w:eastAsia="zh-CN" w:bidi="ar-SA"/>
    </w:rPr>
  </w:style>
  <w:style w:type="character" w:styleId="1162" w:customStyle="1">
    <w:name w:val="普通文字 Char Char"/>
    <w:uiPriority w:val="0"/>
    <w:qFormat/>
    <w:rPr>
      <w:rFonts w:ascii="宋体" w:hAnsi="Courier New" w:eastAsia="宋体"/>
      <w:sz w:val="21"/>
      <w:lang w:val="en-US" w:eastAsia="zh-CN" w:bidi="ar-SA"/>
    </w:rPr>
  </w:style>
  <w:style w:type="character" w:styleId="1163" w:customStyle="1">
    <w:name w:val="Balloon Text Char"/>
    <w:uiPriority w:val="0"/>
    <w:qFormat/>
    <w:rPr>
      <w:rFonts w:ascii="Times New Roman" w:hAnsi="Times New Roman" w:eastAsia="宋体"/>
      <w:sz w:val="18"/>
    </w:rPr>
  </w:style>
  <w:style w:type="character" w:styleId="1164" w:customStyle="1">
    <w:name w:val="正文首行缩进 2 Char"/>
    <w:link w:val="780"/>
    <w:uiPriority w:val="0"/>
    <w:qFormat/>
    <w:rPr>
      <w:rFonts w:ascii="宋体" w:hAnsi="宋体"/>
    </w:rPr>
  </w:style>
  <w:style w:type="character" w:styleId="1165" w:customStyle="1">
    <w:name w:val="Footer Char"/>
    <w:uiPriority w:val="0"/>
    <w:qFormat/>
    <w:rPr>
      <w:rFonts w:eastAsia="宋体"/>
      <w:sz w:val="18"/>
    </w:rPr>
  </w:style>
  <w:style w:type="character" w:styleId="1166" w:customStyle="1">
    <w:name w:val="普通文字1 Char"/>
    <w:uiPriority w:val="0"/>
    <w:qFormat/>
    <w:rPr>
      <w:rFonts w:ascii="宋体" w:hAnsi="Courier New" w:eastAsia="宋体"/>
      <w:sz w:val="21"/>
      <w:lang w:val="en-US" w:eastAsia="zh-CN" w:bidi="ar-SA"/>
    </w:rPr>
  </w:style>
  <w:style w:type="character" w:styleId="1167" w:customStyle="1">
    <w:name w:val="g1"/>
    <w:uiPriority w:val="0"/>
    <w:qFormat/>
    <w:rPr>
      <w:color w:val="008000"/>
    </w:rPr>
  </w:style>
  <w:style w:type="character" w:styleId="1168" w:customStyle="1">
    <w:name w:val="纯文本 Char2"/>
    <w:uiPriority w:val="0"/>
    <w:qFormat/>
    <w:rPr>
      <w:rFonts w:ascii="宋体" w:hAnsi="Courier New" w:eastAsia="宋体" w:cs="Courier New"/>
      <w:sz w:val="21"/>
      <w:szCs w:val="21"/>
      <w:lang w:val="en-US" w:eastAsia="zh-CN" w:bidi="ar-SA"/>
    </w:rPr>
  </w:style>
  <w:style w:type="character" w:styleId="1169" w:customStyle="1">
    <w:name w:val="正文首缩两字 Char1"/>
    <w:link w:val="1170"/>
    <w:uiPriority w:val="0"/>
    <w:qFormat/>
    <w:rPr>
      <w:rFonts w:ascii="Arial" w:hAnsi="Arial" w:cs="Arial"/>
      <w:sz w:val="24"/>
      <w:szCs w:val="24"/>
    </w:rPr>
  </w:style>
  <w:style w:type="paragraph" w:styleId="1170" w:customStyle="1">
    <w:name w:val="正文首缩两字"/>
    <w:basedOn w:val="721"/>
    <w:link w:val="1169"/>
    <w:uiPriority w:val="0"/>
    <w:qFormat/>
    <w:pPr>
      <w:ind w:firstLine="200"/>
      <w:spacing w:line="301" w:lineRule="atLeast"/>
    </w:pPr>
    <w:rPr>
      <w:rFonts w:ascii="Arial" w:hAnsi="Arial" w:cs="Arial"/>
      <w:sz w:val="24"/>
      <w:szCs w:val="24"/>
    </w:rPr>
  </w:style>
  <w:style w:type="character" w:styleId="1171" w:customStyle="1">
    <w:name w:val="c lh15"/>
    <w:basedOn w:val="731"/>
    <w:uiPriority w:val="0"/>
    <w:qFormat/>
  </w:style>
  <w:style w:type="character" w:styleId="1172" w:customStyle="1">
    <w:name w:val="Char Char17"/>
    <w:uiPriority w:val="0"/>
    <w:qFormat/>
    <w:rPr>
      <w:rFonts w:ascii="Arial" w:hAnsi="Arial" w:eastAsia="黑体"/>
      <w:b/>
      <w:bCs/>
      <w:sz w:val="24"/>
      <w:szCs w:val="24"/>
      <w:lang w:val="en-US" w:eastAsia="zh-CN" w:bidi="ar-SA"/>
    </w:rPr>
  </w:style>
  <w:style w:type="character" w:styleId="1173" w:customStyle="1">
    <w:name w:val="Heading 9 Char"/>
    <w:uiPriority w:val="0"/>
    <w:qFormat/>
    <w:rPr>
      <w:rFonts w:ascii="Arial" w:hAnsi="Arial" w:eastAsia="黑体"/>
      <w:sz w:val="21"/>
    </w:rPr>
  </w:style>
  <w:style w:type="character" w:styleId="1174" w:customStyle="1">
    <w:name w:val="页脚 Char2"/>
    <w:uiPriority w:val="0"/>
    <w:qFormat/>
    <w:rPr>
      <w:rFonts w:eastAsia="宋体"/>
      <w:sz w:val="18"/>
      <w:szCs w:val="18"/>
      <w:lang w:val="en-US" w:eastAsia="zh-CN" w:bidi="ar-SA"/>
    </w:rPr>
  </w:style>
  <w:style w:type="character" w:styleId="1175" w:customStyle="1">
    <w:name w:val="Normal Indent Char"/>
    <w:uiPriority w:val="0"/>
    <w:qFormat/>
    <w:rPr>
      <w:sz w:val="21"/>
    </w:rPr>
  </w:style>
  <w:style w:type="character" w:styleId="1176" w:customStyle="1">
    <w:name w:val="Heading 7 Char"/>
    <w:uiPriority w:val="0"/>
    <w:qFormat/>
    <w:rPr>
      <w:rFonts w:ascii="Times New Roman" w:hAnsi="Times New Roman" w:eastAsia="宋体"/>
      <w:b/>
      <w:sz w:val="24"/>
    </w:rPr>
  </w:style>
  <w:style w:type="character" w:styleId="1177" w:customStyle="1">
    <w:name w:val="标题 2 Char Char Char"/>
    <w:uiPriority w:val="0"/>
    <w:qFormat/>
    <w:rPr>
      <w:rFonts w:ascii="Arial" w:hAnsi="Arial" w:eastAsia="黑体"/>
      <w:b/>
      <w:bCs/>
      <w:sz w:val="32"/>
      <w:szCs w:val="32"/>
      <w:lang w:val="en-US" w:eastAsia="zh-CN" w:bidi="ar-SA"/>
    </w:rPr>
  </w:style>
  <w:style w:type="character" w:styleId="1178" w:customStyle="1">
    <w:name w:val="HTML 预设格式 Char1"/>
    <w:uiPriority w:val="0"/>
    <w:qFormat/>
    <w:rPr>
      <w:rFonts w:ascii="Courier New" w:hAnsi="Courier New" w:cs="Courier New"/>
    </w:rPr>
  </w:style>
  <w:style w:type="character" w:styleId="1179" w:customStyle="1">
    <w:name w:val="文字 Char"/>
    <w:link w:val="1180"/>
    <w:uiPriority w:val="0"/>
    <w:qFormat/>
    <w:rPr>
      <w:rFonts w:ascii="宋体" w:hAnsi="Arial"/>
      <w:sz w:val="28"/>
      <w:szCs w:val="18"/>
    </w:rPr>
  </w:style>
  <w:style w:type="paragraph" w:styleId="1180" w:customStyle="1">
    <w:name w:val="文字"/>
    <w:basedOn w:val="721"/>
    <w:link w:val="1179"/>
    <w:uiPriority w:val="0"/>
    <w:qFormat/>
    <w:pPr>
      <w:ind w:right="-210" w:firstLine="556"/>
      <w:spacing w:line="312" w:lineRule="auto"/>
      <w:tabs>
        <w:tab w:val="left" w:pos="8520" w:leader="none"/>
      </w:tabs>
    </w:pPr>
    <w:rPr>
      <w:rFonts w:ascii="宋体" w:hAnsi="Arial"/>
      <w:sz w:val="28"/>
      <w:szCs w:val="18"/>
    </w:rPr>
  </w:style>
  <w:style w:type="character" w:styleId="1181" w:customStyle="1">
    <w:name w:val="ca-151"/>
    <w:uiPriority w:val="0"/>
    <w:qFormat/>
    <w:rPr>
      <w:rFonts w:hint="eastAsia" w:ascii="仿宋_GB2312" w:eastAsia="仿宋_GB2312"/>
      <w:sz w:val="24"/>
      <w:szCs w:val="24"/>
    </w:rPr>
  </w:style>
  <w:style w:type="character" w:styleId="1182" w:customStyle="1">
    <w:name w:val="正文段落 Char"/>
    <w:link w:val="1183"/>
    <w:uiPriority w:val="0"/>
    <w:qFormat/>
    <w:rPr>
      <w:sz w:val="24"/>
    </w:rPr>
  </w:style>
  <w:style w:type="paragraph" w:styleId="1183" w:customStyle="1">
    <w:name w:val="正文段落"/>
    <w:basedOn w:val="721"/>
    <w:link w:val="1182"/>
    <w:uiPriority w:val="0"/>
    <w:qFormat/>
    <w:pPr>
      <w:ind w:firstLine="480"/>
      <w:spacing w:line="360" w:lineRule="auto"/>
    </w:pPr>
    <w:rPr>
      <w:sz w:val="24"/>
      <w:szCs w:val="20"/>
    </w:rPr>
  </w:style>
  <w:style w:type="character" w:styleId="1184" w:customStyle="1">
    <w:name w:val="页眉 Char2"/>
    <w:uiPriority w:val="0"/>
    <w:qFormat/>
    <w:rPr>
      <w:rFonts w:eastAsia="宋体"/>
      <w:sz w:val="18"/>
      <w:szCs w:val="18"/>
      <w:lang w:val="en-US" w:eastAsia="zh-CN" w:bidi="ar-SA"/>
    </w:rPr>
  </w:style>
  <w:style w:type="character" w:styleId="1185" w:customStyle="1">
    <w:name w:val="Table Text Char1"/>
    <w:link w:val="1186"/>
    <w:uiPriority w:val="0"/>
    <w:qFormat/>
    <w:rPr>
      <w:rFonts w:cs="Arial"/>
      <w:sz w:val="21"/>
      <w:szCs w:val="21"/>
    </w:rPr>
  </w:style>
  <w:style w:type="paragraph" w:styleId="1186" w:customStyle="1">
    <w:name w:val="Table Text"/>
    <w:basedOn w:val="721"/>
    <w:link w:val="1185"/>
    <w:uiPriority w:val="0"/>
    <w:qFormat/>
    <w:pPr>
      <w:jc w:val="left"/>
      <w:spacing w:before="80" w:after="80" w:line="240" w:lineRule="atLeast"/>
    </w:pPr>
    <w:rPr>
      <w:rFonts w:cs="Arial"/>
      <w:szCs w:val="21"/>
    </w:rPr>
  </w:style>
  <w:style w:type="character" w:styleId="1187" w:customStyle="1">
    <w:name w:val="tt21"/>
    <w:uiPriority w:val="0"/>
    <w:qFormat/>
    <w:rPr>
      <w:rFonts w:ascii="宋体" w:hAnsi="宋体"/>
      <w:b/>
      <w:bCs/>
      <w:sz w:val="32"/>
      <w:szCs w:val="18"/>
    </w:rPr>
  </w:style>
  <w:style w:type="character" w:styleId="1188" w:customStyle="1">
    <w:name w:val="居中 Char"/>
    <w:uiPriority w:val="0"/>
    <w:qFormat/>
    <w:rPr>
      <w:rFonts w:eastAsia="宋体"/>
      <w:spacing w:val="40"/>
      <w:sz w:val="28"/>
      <w:szCs w:val="24"/>
      <w:lang w:val="en-US" w:eastAsia="zh-CN" w:bidi="ar-SA"/>
    </w:rPr>
  </w:style>
  <w:style w:type="character" w:styleId="1189" w:customStyle="1">
    <w:name w:val="正文段落_列表 Char"/>
    <w:link w:val="1190"/>
    <w:uiPriority w:val="0"/>
    <w:qFormat/>
    <w:rPr>
      <w:rFonts w:ascii="微软雅黑" w:hAnsi="微软雅黑" w:eastAsia="微软雅黑"/>
      <w:sz w:val="24"/>
    </w:rPr>
  </w:style>
  <w:style w:type="paragraph" w:styleId="1190" w:customStyle="1">
    <w:name w:val="正文段落_列表"/>
    <w:basedOn w:val="721"/>
    <w:link w:val="1189"/>
    <w:uiPriority w:val="0"/>
    <w:qFormat/>
    <w:pPr>
      <w:ind w:left="1860" w:hanging="420"/>
      <w:spacing w:line="360" w:lineRule="auto"/>
      <w:tabs>
        <w:tab w:val="left" w:pos="851" w:leader="none"/>
        <w:tab w:val="left" w:pos="1860" w:leader="none"/>
      </w:tabs>
    </w:pPr>
    <w:rPr>
      <w:rFonts w:ascii="微软雅黑" w:hAnsi="微软雅黑" w:eastAsia="微软雅黑"/>
      <w:sz w:val="24"/>
      <w:szCs w:val="20"/>
    </w:rPr>
  </w:style>
  <w:style w:type="character" w:styleId="1191" w:customStyle="1">
    <w:name w:val="Char1 Char Char"/>
    <w:uiPriority w:val="0"/>
    <w:qFormat/>
    <w:rPr>
      <w:rFonts w:ascii="宋体" w:hAnsi="Courier New" w:eastAsia="宋体" w:cs="Courier New"/>
      <w:szCs w:val="21"/>
    </w:rPr>
  </w:style>
  <w:style w:type="character" w:styleId="1192" w:customStyle="1">
    <w:name w:val="Body Text Indent 3 Char"/>
    <w:uiPriority w:val="0"/>
    <w:qFormat/>
    <w:rPr>
      <w:rFonts w:ascii="Arial" w:hAnsi="Arial" w:eastAsia="仿宋_GB2312"/>
      <w:color w:val="ffff00"/>
      <w:sz w:val="32"/>
    </w:rPr>
  </w:style>
  <w:style w:type="character" w:styleId="1193" w:customStyle="1">
    <w:name w:val="HTML 预设格式 Char"/>
    <w:link w:val="773"/>
    <w:uiPriority w:val="0"/>
    <w:qFormat/>
    <w:rPr>
      <w:rFonts w:ascii="Arial" w:hAnsi="Arial"/>
      <w:sz w:val="28"/>
      <w:szCs w:val="28"/>
    </w:rPr>
  </w:style>
  <w:style w:type="character" w:styleId="1194" w:customStyle="1">
    <w:name w:val="Heading 3 Char"/>
    <w:uiPriority w:val="0"/>
    <w:qFormat/>
    <w:rPr>
      <w:rFonts w:ascii="Times New Roman" w:hAnsi="Times New Roman" w:eastAsia="宋体"/>
      <w:b/>
      <w:sz w:val="32"/>
    </w:rPr>
  </w:style>
  <w:style w:type="character" w:styleId="1195" w:customStyle="1">
    <w:name w:val="Header Char"/>
    <w:uiPriority w:val="0"/>
    <w:qFormat/>
    <w:rPr>
      <w:rFonts w:eastAsia="宋体"/>
      <w:sz w:val="18"/>
    </w:rPr>
  </w:style>
  <w:style w:type="character" w:styleId="1196" w:customStyle="1">
    <w:name w:val="Char1 Char1"/>
    <w:uiPriority w:val="0"/>
    <w:qFormat/>
    <w:rPr>
      <w:rFonts w:ascii="宋体" w:hAnsi="Courier New" w:eastAsia="宋体" w:cs="Courier New"/>
      <w:sz w:val="21"/>
      <w:szCs w:val="21"/>
      <w:lang w:val="en-US" w:eastAsia="zh-CN" w:bidi="ar-SA"/>
    </w:rPr>
  </w:style>
  <w:style w:type="character" w:styleId="1197" w:customStyle="1">
    <w:name w:val="段 Char Char"/>
    <w:uiPriority w:val="0"/>
    <w:qFormat/>
    <w:rPr>
      <w:rFonts w:ascii="宋体" w:hAnsi="Times New Roman" w:eastAsia="宋体" w:cs="Times New Roman"/>
      <w:szCs w:val="20"/>
    </w:rPr>
  </w:style>
  <w:style w:type="character" w:styleId="1198" w:customStyle="1">
    <w:name w:val="MM Topic 3 Char"/>
    <w:link w:val="1199"/>
    <w:uiPriority w:val="0"/>
    <w:qFormat/>
    <w:rPr>
      <w:b/>
      <w:bCs/>
      <w:sz w:val="28"/>
      <w:szCs w:val="28"/>
    </w:rPr>
  </w:style>
  <w:style w:type="paragraph" w:styleId="1199" w:customStyle="1">
    <w:name w:val="MM Topic 3"/>
    <w:basedOn w:val="724"/>
    <w:next w:val="721"/>
    <w:link w:val="1198"/>
    <w:uiPriority w:val="0"/>
    <w:qFormat/>
    <w:pPr>
      <w:jc w:val="both"/>
      <w:keepLines/>
      <w:keepNext/>
      <w:spacing w:before="260" w:after="260" w:line="416" w:lineRule="auto"/>
    </w:pPr>
    <w:rPr>
      <w:b/>
      <w:bCs/>
      <w:sz w:val="28"/>
      <w:szCs w:val="28"/>
    </w:rPr>
  </w:style>
  <w:style w:type="character" w:styleId="1200" w:customStyle="1">
    <w:name w:val="表格 Char Char"/>
    <w:link w:val="1201"/>
    <w:uiPriority w:val="0"/>
    <w:qFormat/>
    <w:rPr>
      <w:rFonts w:ascii="宋体" w:hAnsi="宋体"/>
    </w:rPr>
  </w:style>
  <w:style w:type="paragraph" w:styleId="1201" w:customStyle="1">
    <w:name w:val="表格"/>
    <w:basedOn w:val="721"/>
    <w:link w:val="1200"/>
    <w:uiPriority w:val="0"/>
    <w:qFormat/>
    <w:pPr>
      <w:ind w:firstLine="42"/>
    </w:pPr>
    <w:rPr>
      <w:rFonts w:ascii="宋体" w:hAnsi="宋体"/>
      <w:sz w:val="20"/>
      <w:szCs w:val="20"/>
    </w:rPr>
  </w:style>
  <w:style w:type="character" w:styleId="1202" w:customStyle="1">
    <w:name w:val="Char Char9"/>
    <w:uiPriority w:val="0"/>
    <w:qFormat/>
    <w:rPr>
      <w:rFonts w:eastAsia="宋体"/>
      <w:sz w:val="18"/>
      <w:szCs w:val="18"/>
      <w:lang w:val="en-US" w:eastAsia="zh-CN" w:bidi="ar-SA"/>
    </w:rPr>
  </w:style>
  <w:style w:type="character" w:styleId="1203" w:customStyle="1">
    <w:name w:val="Heading 6 Char"/>
    <w:uiPriority w:val="0"/>
    <w:qFormat/>
    <w:rPr>
      <w:rFonts w:ascii="Arial" w:hAnsi="Arial" w:eastAsia="黑体"/>
      <w:b/>
      <w:sz w:val="24"/>
    </w:rPr>
  </w:style>
  <w:style w:type="character" w:styleId="1204" w:customStyle="1">
    <w:name w:val="标题 8 Char1"/>
    <w:uiPriority w:val="0"/>
    <w:qFormat/>
    <w:rPr>
      <w:rFonts w:ascii="Arial" w:hAnsi="Arial" w:eastAsia="黑体"/>
      <w:sz w:val="24"/>
      <w:szCs w:val="24"/>
      <w:lang w:val="en-US" w:eastAsia="zh-CN" w:bidi="ar-SA"/>
    </w:rPr>
  </w:style>
  <w:style w:type="character" w:styleId="1205" w:customStyle="1">
    <w:name w:val="论文正文 Char"/>
    <w:link w:val="1206"/>
    <w:uiPriority w:val="0"/>
    <w:qFormat/>
    <w:rPr>
      <w:sz w:val="24"/>
      <w:szCs w:val="24"/>
    </w:rPr>
  </w:style>
  <w:style w:type="paragraph" w:styleId="1206" w:customStyle="1">
    <w:name w:val="论文正文"/>
    <w:basedOn w:val="721"/>
    <w:link w:val="1205"/>
    <w:uiPriority w:val="0"/>
    <w:qFormat/>
    <w:pPr>
      <w:ind w:firstLine="420"/>
      <w:spacing w:line="360" w:lineRule="auto"/>
    </w:pPr>
    <w:rPr>
      <w:sz w:val="24"/>
      <w:szCs w:val="24"/>
    </w:rPr>
  </w:style>
  <w:style w:type="character" w:styleId="1207" w:customStyle="1">
    <w:name w:val="居中 Char1"/>
    <w:uiPriority w:val="0"/>
    <w:qFormat/>
    <w:rPr>
      <w:rFonts w:eastAsia="华文中宋"/>
      <w:sz w:val="44"/>
      <w:szCs w:val="44"/>
      <w:lang w:val="en-US" w:eastAsia="zh-CN" w:bidi="ar-SA"/>
    </w:rPr>
  </w:style>
  <w:style w:type="character" w:styleId="1208" w:customStyle="1">
    <w:name w:val="Char Char1"/>
    <w:uiPriority w:val="0"/>
    <w:qFormat/>
    <w:rPr>
      <w:rFonts w:eastAsia="宋体"/>
      <w:sz w:val="18"/>
      <w:szCs w:val="18"/>
      <w:lang w:val="en-US" w:eastAsia="zh-CN" w:bidi="ar-SA"/>
    </w:rPr>
  </w:style>
  <w:style w:type="character" w:styleId="1209" w:customStyle="1">
    <w:name w:val="Char Char14"/>
    <w:uiPriority w:val="0"/>
    <w:qFormat/>
    <w:rPr>
      <w:rFonts w:ascii="Arial" w:hAnsi="Arial" w:eastAsia="黑体"/>
      <w:sz w:val="21"/>
      <w:szCs w:val="21"/>
      <w:lang w:val="en-US" w:eastAsia="zh-CN" w:bidi="ar-SA"/>
    </w:rPr>
  </w:style>
  <w:style w:type="character" w:styleId="1210" w:customStyle="1">
    <w:name w:val="Char Char15"/>
    <w:uiPriority w:val="0"/>
    <w:qFormat/>
    <w:rPr>
      <w:rFonts w:ascii="Arial" w:hAnsi="Arial" w:eastAsia="黑体"/>
      <w:sz w:val="24"/>
      <w:szCs w:val="24"/>
      <w:lang w:val="en-US" w:eastAsia="zh-CN" w:bidi="ar-SA"/>
    </w:rPr>
  </w:style>
  <w:style w:type="character" w:styleId="1211" w:customStyle="1">
    <w:name w:val="text4"/>
    <w:basedOn w:val="731"/>
    <w:uiPriority w:val="0"/>
    <w:qFormat/>
  </w:style>
  <w:style w:type="character" w:styleId="1212" w:customStyle="1">
    <w:name w:val="ca-451"/>
    <w:uiPriority w:val="0"/>
    <w:qFormat/>
    <w:rPr>
      <w:rFonts w:hint="default" w:ascii="Times New Roman" w:hAnsi="Times New Roman" w:cs="Times New Roman"/>
      <w:color w:val="ff0000"/>
      <w:sz w:val="21"/>
      <w:szCs w:val="21"/>
    </w:rPr>
  </w:style>
  <w:style w:type="character" w:styleId="1213" w:customStyle="1">
    <w:name w:val="Char1 Char Char1"/>
    <w:uiPriority w:val="0"/>
    <w:qFormat/>
    <w:rPr>
      <w:rFonts w:ascii="宋体" w:hAnsi="Courier New" w:eastAsia="宋体" w:cs="Courier New"/>
      <w:sz w:val="21"/>
      <w:szCs w:val="21"/>
      <w:lang w:val="en-US" w:eastAsia="zh-CN" w:bidi="ar-SA"/>
    </w:rPr>
  </w:style>
  <w:style w:type="character" w:styleId="1214" w:customStyle="1">
    <w:name w:val="Char Char8"/>
    <w:uiPriority w:val="0"/>
    <w:qFormat/>
    <w:rPr>
      <w:rFonts w:eastAsia="宋体"/>
      <w:sz w:val="18"/>
      <w:szCs w:val="18"/>
      <w:lang w:val="en-US" w:eastAsia="zh-CN" w:bidi="ar-SA"/>
    </w:rPr>
  </w:style>
  <w:style w:type="character" w:styleId="1215" w:customStyle="1">
    <w:name w:val="标题 7 Char1"/>
    <w:uiPriority w:val="0"/>
    <w:qFormat/>
    <w:rPr>
      <w:rFonts w:ascii="楷体_GB2312" w:eastAsia="楷体_GB2312"/>
      <w:b/>
      <w:bCs/>
      <w:sz w:val="21"/>
      <w:szCs w:val="24"/>
      <w:lang w:val="en-US" w:eastAsia="zh-CN" w:bidi="ar-SA"/>
    </w:rPr>
  </w:style>
  <w:style w:type="character" w:styleId="1216" w:customStyle="1">
    <w:name w:val="s51"/>
    <w:uiPriority w:val="0"/>
    <w:qFormat/>
    <w:rPr>
      <w:color w:val="000000"/>
      <w:sz w:val="21"/>
      <w:szCs w:val="21"/>
    </w:rPr>
  </w:style>
  <w:style w:type="character" w:styleId="1217" w:customStyle="1">
    <w:name w:val="正文首行缩进 2 Char2"/>
    <w:basedOn w:val="978"/>
    <w:uiPriority w:val="99"/>
    <w:semiHidden/>
    <w:qFormat/>
    <w:rPr>
      <w:sz w:val="21"/>
      <w:szCs w:val="22"/>
    </w:rPr>
  </w:style>
  <w:style w:type="character" w:styleId="1218" w:customStyle="1">
    <w:name w:val="HTML 预设格式 Char2"/>
    <w:basedOn w:val="731"/>
    <w:uiPriority w:val="99"/>
    <w:semiHidden/>
    <w:qFormat/>
    <w:rPr>
      <w:rFonts w:ascii="Courier New" w:hAnsi="Courier New" w:cs="Courier New"/>
    </w:rPr>
  </w:style>
  <w:style w:type="paragraph" w:styleId="1219" w:customStyle="1">
    <w:name w:val="正文格式（小四）"/>
    <w:basedOn w:val="721"/>
    <w:uiPriority w:val="0"/>
    <w:qFormat/>
    <w:pPr>
      <w:ind w:firstLine="482"/>
      <w:jc w:val="left"/>
      <w:spacing w:line="360" w:lineRule="auto"/>
      <w:widowControl/>
    </w:pPr>
    <w:rPr>
      <w:color w:val="000000"/>
      <w:sz w:val="24"/>
      <w:szCs w:val="24"/>
    </w:rPr>
  </w:style>
  <w:style w:type="paragraph" w:styleId="1220" w:customStyle="1">
    <w:name w:val="标题8"/>
    <w:basedOn w:val="729"/>
    <w:uiPriority w:val="0"/>
    <w:qFormat/>
    <w:pPr>
      <w:keepLines w:val="0"/>
      <w:keepNext w:val="0"/>
      <w:spacing w:before="0" w:after="0" w:line="360" w:lineRule="auto"/>
    </w:pPr>
    <w:rPr>
      <w:rFonts w:eastAsia="仿宋_GB2312"/>
      <w:b w:val="0"/>
      <w:sz w:val="30"/>
    </w:rPr>
  </w:style>
  <w:style w:type="paragraph" w:styleId="1221" w:customStyle="1">
    <w:name w:val="符号列表"/>
    <w:basedOn w:val="721"/>
    <w:uiPriority w:val="0"/>
    <w:qFormat/>
    <w:pPr>
      <w:jc w:val="left"/>
      <w:spacing w:line="440" w:lineRule="exact"/>
      <w:widowControl/>
      <w:tabs>
        <w:tab w:val="left" w:pos="964" w:leader="none"/>
        <w:tab w:val="left" w:pos="1134" w:leader="none"/>
      </w:tabs>
    </w:pPr>
    <w:rPr>
      <w:color w:val="000000"/>
      <w:sz w:val="24"/>
      <w:szCs w:val="24"/>
    </w:rPr>
  </w:style>
  <w:style w:type="paragraph" w:styleId="1222" w:customStyle="1">
    <w:name w:val="xl3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223" w:customStyle="1">
    <w:name w:val="项目符号1 Char"/>
    <w:basedOn w:val="721"/>
    <w:uiPriority w:val="0"/>
    <w:qFormat/>
    <w:pPr>
      <w:ind w:firstLine="200"/>
      <w:jc w:val="left"/>
      <w:spacing w:line="360" w:lineRule="auto"/>
      <w:tabs>
        <w:tab w:val="left" w:pos="420" w:leader="none"/>
      </w:tabs>
    </w:pPr>
    <w:rPr>
      <w:sz w:val="24"/>
      <w:szCs w:val="24"/>
    </w:rPr>
  </w:style>
  <w:style w:type="paragraph" w:styleId="1224" w:customStyle="1">
    <w:name w:val="xl4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225" w:customStyle="1">
    <w:name w:val="标题1"/>
    <w:basedOn w:val="721"/>
    <w:next w:val="7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6" w:customStyle="1">
    <w:name w:val="MM Topic 5"/>
    <w:basedOn w:val="726"/>
    <w:next w:val="721"/>
    <w:uiPriority w:val="0"/>
    <w:qFormat/>
    <w:pPr>
      <w:jc w:val="both"/>
      <w:keepLines/>
      <w:keepNext/>
      <w:spacing w:before="280" w:after="290" w:line="376" w:lineRule="auto"/>
      <w:widowControl w:val="off"/>
      <w:tabs>
        <w:tab w:val="clear" w:pos="1008" w:leader="none"/>
      </w:tabs>
    </w:pPr>
    <w:rPr>
      <w:rFonts w:ascii="Times New Roman" w:hAnsi="Times New Roman"/>
      <w:i w:val="0"/>
      <w:iCs w:val="0"/>
      <w:sz w:val="28"/>
      <w:szCs w:val="28"/>
      <w:lang w:eastAsia="zh-CN"/>
    </w:rPr>
  </w:style>
  <w:style w:type="paragraph" w:styleId="1227" w:customStyle="1">
    <w:name w:val="正文段"/>
    <w:basedOn w:val="721"/>
    <w:uiPriority w:val="0"/>
    <w:qFormat/>
    <w:pPr>
      <w:ind w:firstLine="454"/>
      <w:spacing w:after="240" w:line="360" w:lineRule="atLeast"/>
      <w:widowControl/>
    </w:pPr>
    <w:rPr>
      <w:rFonts w:ascii="宋体"/>
      <w:sz w:val="24"/>
      <w:szCs w:val="20"/>
    </w:rPr>
  </w:style>
  <w:style w:type="paragraph" w:styleId="1228" w:customStyle="1">
    <w:name w:val="Char Char Char Char Char Char Char Char1"/>
    <w:basedOn w:val="721"/>
    <w:uiPriority w:val="0"/>
    <w:qFormat/>
    <w:pPr>
      <w:jc w:val="left"/>
      <w:spacing w:after="160" w:line="240" w:lineRule="exact"/>
      <w:widowControl/>
    </w:pPr>
    <w:rPr>
      <w:rFonts w:ascii="Verdana" w:hAnsi="Verdana"/>
      <w:sz w:val="20"/>
      <w:szCs w:val="20"/>
      <w:lang w:eastAsia="en-US"/>
    </w:rPr>
  </w:style>
  <w:style w:type="paragraph" w:styleId="1229" w:customStyle="1">
    <w:name w:val="标题3"/>
    <w:basedOn w:val="724"/>
    <w:uiPriority w:val="0"/>
    <w:qFormat/>
    <w:pPr>
      <w:jc w:val="both"/>
    </w:pPr>
    <w:rPr>
      <w:rFonts w:eastAsia="仿宋_GB2312"/>
      <w:bCs/>
      <w:sz w:val="30"/>
      <w:szCs w:val="32"/>
    </w:rPr>
  </w:style>
  <w:style w:type="paragraph" w:styleId="1230" w:customStyle="1">
    <w:name w:val="pa-23"/>
    <w:basedOn w:val="721"/>
    <w:uiPriority w:val="0"/>
    <w:qFormat/>
    <w:pPr>
      <w:spacing w:line="280" w:lineRule="atLeast"/>
      <w:widowControl/>
    </w:pPr>
    <w:rPr>
      <w:rFonts w:ascii="宋体" w:hAnsi="宋体" w:cs="宋体"/>
      <w:sz w:val="24"/>
      <w:szCs w:val="24"/>
    </w:rPr>
  </w:style>
  <w:style w:type="paragraph" w:styleId="1231" w:customStyle="1">
    <w:name w:val="MM Topic 4"/>
    <w:basedOn w:val="725"/>
    <w:next w:val="721"/>
    <w:uiPriority w:val="0"/>
    <w:qFormat/>
    <w:rPr>
      <w:rFonts w:eastAsia="宋体"/>
    </w:rPr>
  </w:style>
  <w:style w:type="paragraph" w:styleId="1232" w:customStyle="1">
    <w:name w:val="标题9"/>
    <w:basedOn w:val="730"/>
    <w:uiPriority w:val="0"/>
    <w:qFormat/>
    <w:pPr>
      <w:keepLines w:val="0"/>
      <w:keepNext w:val="0"/>
      <w:spacing w:before="0" w:after="0" w:line="360" w:lineRule="auto"/>
    </w:pPr>
    <w:rPr>
      <w:rFonts w:eastAsia="仿宋_GB2312"/>
      <w:sz w:val="30"/>
    </w:rPr>
  </w:style>
  <w:style w:type="paragraph" w:styleId="1233" w:customStyle="1">
    <w:name w:val="font5"/>
    <w:basedOn w:val="721"/>
    <w:uiPriority w:val="0"/>
    <w:qFormat/>
    <w:pPr>
      <w:jc w:val="left"/>
      <w:spacing w:before="100" w:beforeAutospacing="1" w:after="100" w:afterAutospacing="1"/>
      <w:widowControl/>
    </w:pPr>
    <w:rPr>
      <w:rFonts w:ascii="宋体" w:hAnsi="宋体" w:cs="宋体"/>
      <w:sz w:val="18"/>
      <w:szCs w:val="18"/>
    </w:rPr>
  </w:style>
  <w:style w:type="paragraph" w:styleId="1234" w:customStyle="1">
    <w:name w:val="正文0"/>
    <w:basedOn w:val="721"/>
    <w:uiPriority w:val="0"/>
    <w:qFormat/>
    <w:pPr>
      <w:ind w:left="215" w:firstLine="431"/>
      <w:spacing w:before="120" w:line="360" w:lineRule="auto"/>
    </w:pPr>
    <w:rPr>
      <w:sz w:val="24"/>
      <w:szCs w:val="20"/>
    </w:rPr>
  </w:style>
  <w:style w:type="paragraph" w:styleId="1235" w:customStyle="1">
    <w:name w:val="xl45"/>
    <w:basedOn w:val="721"/>
    <w:uiPriority w:val="0"/>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236" w:customStyle="1">
    <w:name w:val="Char Char Char Char1"/>
    <w:basedOn w:val="741"/>
    <w:uiPriority w:val="0"/>
    <w:qFormat/>
    <w:pPr>
      <w:spacing w:line="360" w:lineRule="auto"/>
    </w:pPr>
    <w:rPr>
      <w:rFonts w:ascii="Tahoma" w:hAnsi="Tahoma"/>
    </w:rPr>
  </w:style>
  <w:style w:type="paragraph" w:styleId="1237" w:customStyle="1">
    <w:name w:val="并列条文1）2）"/>
    <w:basedOn w:val="721"/>
    <w:uiPriority w:val="0"/>
    <w:qFormat/>
    <w:pPr>
      <w:ind w:left="720" w:hanging="180"/>
      <w:spacing w:line="360" w:lineRule="auto"/>
      <w:widowControl/>
      <w:tabs>
        <w:tab w:val="left" w:pos="170" w:leader="none"/>
        <w:tab w:val="left" w:pos="900" w:leader="none"/>
      </w:tabs>
    </w:pPr>
    <w:rPr>
      <w:rFonts w:ascii="宋体" w:hAnsi="宋体"/>
      <w:sz w:val="24"/>
      <w:szCs w:val="20"/>
    </w:rPr>
  </w:style>
  <w:style w:type="paragraph" w:styleId="1238" w:customStyle="1">
    <w:name w:val="Char3"/>
    <w:basedOn w:val="721"/>
    <w:uiPriority w:val="0"/>
    <w:qFormat/>
    <w:rPr>
      <w:szCs w:val="24"/>
    </w:rPr>
  </w:style>
  <w:style w:type="paragraph" w:styleId="1239"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0" w:customStyle="1">
    <w:name w:val="reader-word-layer reader-word-s1-15"/>
    <w:basedOn w:val="721"/>
    <w:uiPriority w:val="0"/>
    <w:qFormat/>
    <w:pPr>
      <w:jc w:val="left"/>
      <w:spacing w:before="100" w:beforeAutospacing="1" w:after="100" w:afterAutospacing="1"/>
      <w:widowControl/>
    </w:pPr>
    <w:rPr>
      <w:rFonts w:ascii="宋体" w:hAnsi="宋体" w:cs="宋体"/>
      <w:sz w:val="24"/>
      <w:szCs w:val="24"/>
    </w:rPr>
  </w:style>
  <w:style w:type="paragraph" w:styleId="1241" w:customStyle="1">
    <w:name w:val="Table Contents"/>
    <w:basedOn w:val="721"/>
    <w:uiPriority w:val="0"/>
    <w:qFormat/>
    <w:pPr>
      <w:jc w:val="left"/>
      <w:spacing w:after="120"/>
    </w:pPr>
    <w:rPr>
      <w:rFonts w:ascii="Helvetica" w:hAnsi="Helvetica"/>
      <w:sz w:val="20"/>
      <w:szCs w:val="20"/>
    </w:rPr>
  </w:style>
  <w:style w:type="paragraph" w:styleId="1242" w:customStyle="1">
    <w:name w:val="xl43"/>
    <w:basedOn w:val="7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43" w:customStyle="1">
    <w:name w:val="xl42"/>
    <w:basedOn w:val="721"/>
    <w:uiPriority w:val="0"/>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44" w:customStyle="1">
    <w:name w:val="标准段落"/>
    <w:basedOn w:val="721"/>
    <w:uiPriority w:val="0"/>
    <w:qFormat/>
    <w:pPr>
      <w:ind w:firstLine="560"/>
      <w:spacing w:line="360" w:lineRule="auto"/>
    </w:pPr>
    <w:rPr>
      <w:rFonts w:eastAsia="仿宋_GB2312"/>
      <w:sz w:val="28"/>
      <w:szCs w:val="24"/>
      <w:lang w:bidi="th-TH"/>
    </w:rPr>
  </w:style>
  <w:style w:type="paragraph" w:styleId="1245" w:customStyle="1">
    <w:name w:val="Char Char Char Char Char Char Char Char Char Char"/>
    <w:basedOn w:val="721"/>
    <w:uiPriority w:val="0"/>
    <w:qFormat/>
    <w:pPr>
      <w:spacing w:line="360" w:lineRule="auto"/>
    </w:pPr>
    <w:rPr>
      <w:sz w:val="24"/>
      <w:szCs w:val="20"/>
    </w:rPr>
  </w:style>
  <w:style w:type="paragraph" w:styleId="1246" w:customStyle="1">
    <w:name w:val="a0"/>
    <w:basedOn w:val="721"/>
    <w:uiPriority w:val="0"/>
    <w:qFormat/>
    <w:pPr>
      <w:jc w:val="left"/>
      <w:spacing w:before="100" w:beforeAutospacing="1" w:after="100" w:afterAutospacing="1"/>
      <w:widowControl/>
    </w:pPr>
    <w:rPr>
      <w:rFonts w:ascii="宋体" w:hAnsi="宋体" w:cs="宋体"/>
      <w:sz w:val="24"/>
      <w:szCs w:val="24"/>
    </w:rPr>
  </w:style>
  <w:style w:type="paragraph" w:styleId="1247" w:customStyle="1">
    <w:name w:val="Char1 Char Char Char Char Char Char"/>
    <w:basedOn w:val="721"/>
    <w:uiPriority w:val="0"/>
    <w:qFormat/>
    <w:rPr>
      <w:rFonts w:ascii="Tahoma" w:hAnsi="Tahoma"/>
      <w:sz w:val="24"/>
      <w:szCs w:val="20"/>
    </w:rPr>
  </w:style>
  <w:style w:type="paragraph" w:styleId="1248" w:customStyle="1">
    <w:name w:val="纯文本1"/>
    <w:basedOn w:val="721"/>
    <w:uiPriority w:val="0"/>
    <w:qFormat/>
    <w:rPr>
      <w:rFonts w:ascii="宋体" w:hAnsi="Courier New" w:eastAsia="楷体_GB2312"/>
      <w:sz w:val="28"/>
      <w:szCs w:val="20"/>
    </w:rPr>
  </w:style>
  <w:style w:type="paragraph" w:styleId="1249" w:customStyle="1">
    <w:name w:val="Char Char Char Char Char Char Char Char Char Char1"/>
    <w:basedOn w:val="721"/>
    <w:uiPriority w:val="0"/>
    <w:qFormat/>
    <w:rPr>
      <w:szCs w:val="20"/>
    </w:rPr>
  </w:style>
  <w:style w:type="paragraph" w:styleId="1250" w:customStyle="1">
    <w:name w:val="第一层标题左"/>
    <w:basedOn w:val="721"/>
    <w:uiPriority w:val="0"/>
    <w:qFormat/>
    <w:pPr>
      <w:ind w:left="275" w:hanging="375"/>
      <w:spacing w:before="960" w:after="120" w:line="360" w:lineRule="auto"/>
      <w:tabs>
        <w:tab w:val="left" w:pos="275" w:leader="none"/>
        <w:tab w:val="left" w:pos="1021" w:leader="none"/>
      </w:tabs>
    </w:pPr>
    <w:rPr>
      <w:b/>
      <w:sz w:val="44"/>
      <w:szCs w:val="20"/>
    </w:rPr>
  </w:style>
  <w:style w:type="paragraph" w:styleId="1251" w:customStyle="1">
    <w:name w:val="样式 标题 2市检方案标题2第一层条h22章标题节标题第一章 标题 2Heading 2 HiddenHead..."/>
    <w:basedOn w:val="723"/>
    <w:uiPriority w:val="0"/>
    <w:qFormat/>
    <w:pPr>
      <w:jc w:val="left"/>
      <w:keepLines w:val="0"/>
      <w:keepNext w:val="0"/>
      <w:spacing w:line="360" w:lineRule="auto"/>
    </w:pPr>
    <w:rPr>
      <w:rFonts w:ascii="楷体_GB2312" w:hAnsi="Times New Roman" w:eastAsia="楷体_GB2312" w:cs="宋体"/>
      <w:bCs w:val="0"/>
      <w:sz w:val="21"/>
      <w:szCs w:val="21"/>
    </w:rPr>
  </w:style>
  <w:style w:type="paragraph" w:styleId="1252" w:customStyle="1">
    <w:name w:val="正文 + 行距: 1.5 倍行距"/>
    <w:basedOn w:val="721"/>
    <w:uiPriority w:val="0"/>
    <w:qFormat/>
    <w:pPr>
      <w:ind w:firstLine="480"/>
      <w:jc w:val="left"/>
      <w:spacing w:line="360" w:lineRule="auto"/>
    </w:pPr>
    <w:rPr>
      <w:rFonts w:ascii="新宋体" w:hAnsi="新宋体"/>
      <w:bCs/>
      <w:sz w:val="24"/>
      <w:szCs w:val="24"/>
    </w:rPr>
  </w:style>
  <w:style w:type="paragraph" w:styleId="1253" w:customStyle="1">
    <w:name w:val="正文 New"/>
    <w:uiPriority w:val="0"/>
    <w:qFormat/>
    <w:pPr>
      <w:jc w:val="both"/>
      <w:widowControl w:val="off"/>
    </w:pPr>
    <w:rPr>
      <w:rFonts w:ascii="Calibri" w:hAnsi="Calibri" w:eastAsia="宋体" w:cs="Times New Roman"/>
      <w:sz w:val="21"/>
      <w:szCs w:val="22"/>
      <w:lang w:val="en-US" w:eastAsia="zh-CN" w:bidi="ar-SA"/>
    </w:rPr>
  </w:style>
  <w:style w:type="paragraph" w:styleId="1254" w:customStyle="1">
    <w:name w:val="xl4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55" w:customStyle="1">
    <w:name w:val="Char1 Char Char Char Char Char Char1"/>
    <w:basedOn w:val="721"/>
    <w:uiPriority w:val="0"/>
    <w:qFormat/>
    <w:rPr>
      <w:rFonts w:ascii="Tahoma" w:hAnsi="Tahoma"/>
      <w:sz w:val="24"/>
      <w:szCs w:val="20"/>
    </w:rPr>
  </w:style>
  <w:style w:type="paragraph" w:styleId="1256" w:customStyle="1">
    <w:name w:val="列出段落11"/>
    <w:basedOn w:val="721"/>
    <w:uiPriority w:val="0"/>
    <w:qFormat/>
    <w:pPr>
      <w:contextualSpacing/>
      <w:ind w:left="720"/>
      <w:jc w:val="left"/>
      <w:widowControl/>
    </w:pPr>
    <w:rPr>
      <w:rFonts w:ascii="Arial" w:hAnsi="Arial" w:eastAsia="黑体"/>
      <w:sz w:val="24"/>
      <w:szCs w:val="24"/>
      <w:lang w:eastAsia="en-US"/>
    </w:rPr>
  </w:style>
  <w:style w:type="paragraph" w:styleId="1257" w:customStyle="1">
    <w:name w:val="font6"/>
    <w:basedOn w:val="721"/>
    <w:uiPriority w:val="0"/>
    <w:qFormat/>
    <w:pPr>
      <w:jc w:val="left"/>
      <w:spacing w:before="100" w:beforeAutospacing="1" w:after="100" w:afterAutospacing="1"/>
      <w:widowControl/>
    </w:pPr>
    <w:rPr>
      <w:rFonts w:ascii="Helv" w:hAnsi="Helv" w:cs="宋体"/>
      <w:sz w:val="20"/>
      <w:szCs w:val="20"/>
    </w:rPr>
  </w:style>
  <w:style w:type="paragraph" w:styleId="1258" w:customStyle="1">
    <w:name w:val="样式 标题 5 + 右侧:  -0.18 字符"/>
    <w:basedOn w:val="721"/>
    <w:uiPriority w:val="0"/>
    <w:qFormat/>
    <w:pPr>
      <w:ind w:left="2040" w:hanging="360"/>
      <w:tabs>
        <w:tab w:val="left" w:pos="1008" w:leader="none"/>
        <w:tab w:val="left" w:pos="2040" w:leader="none"/>
      </w:tabs>
    </w:pPr>
    <w:rPr>
      <w:szCs w:val="20"/>
    </w:rPr>
  </w:style>
  <w:style w:type="paragraph" w:styleId="1259" w:customStyle="1">
    <w:name w:val="xl4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0" w:customStyle="1">
    <w:name w:val="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1261" w:customStyle="1">
    <w:name w:val="表格文字"/>
    <w:next w:val="721"/>
    <w:uiPriority w:val="0"/>
    <w:qFormat/>
    <w:rPr>
      <w:rFonts w:ascii="Times New Roman" w:hAnsi="Times New Roman" w:eastAsia="宋体" w:cs="Times New Roman"/>
      <w:sz w:val="21"/>
      <w:lang w:val="en-US" w:eastAsia="zh-CN" w:bidi="ar-SA"/>
    </w:rPr>
  </w:style>
  <w:style w:type="paragraph" w:styleId="1262" w:customStyle="1">
    <w:name w:val="xl27"/>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63" w:customStyle="1">
    <w:name w:val="xl28"/>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64" w:customStyle="1">
    <w:name w:val="标题2"/>
    <w:basedOn w:val="723"/>
    <w:uiPriority w:val="0"/>
    <w:qFormat/>
    <w:pPr>
      <w:keepLines w:val="0"/>
      <w:keepNext w:val="0"/>
      <w:spacing w:line="360" w:lineRule="auto"/>
      <w:tabs>
        <w:tab w:val="left" w:pos="0" w:leader="none"/>
      </w:tabs>
    </w:pPr>
    <w:rPr>
      <w:rFonts w:eastAsia="仿宋_GB2312"/>
      <w:b w:val="0"/>
      <w:sz w:val="30"/>
    </w:rPr>
  </w:style>
  <w:style w:type="paragraph" w:styleId="1265" w:customStyle="1">
    <w:name w:val="table_lines"/>
    <w:basedOn w:val="721"/>
    <w:uiPriority w:val="0"/>
    <w:qFormat/>
    <w:pPr>
      <w:jc w:val="left"/>
      <w:widowControl/>
    </w:pPr>
    <w:rPr>
      <w:sz w:val="20"/>
      <w:szCs w:val="20"/>
    </w:rPr>
  </w:style>
  <w:style w:type="paragraph" w:styleId="1266" w:customStyle="1">
    <w:name w:val="font8"/>
    <w:basedOn w:val="721"/>
    <w:uiPriority w:val="0"/>
    <w:qFormat/>
    <w:pPr>
      <w:jc w:val="left"/>
      <w:spacing w:before="100" w:beforeAutospacing="1" w:after="100" w:afterAutospacing="1"/>
      <w:widowControl/>
    </w:pPr>
    <w:rPr>
      <w:rFonts w:ascii="宋体" w:hAnsi="宋体" w:cs="宋体"/>
      <w:sz w:val="20"/>
      <w:szCs w:val="20"/>
    </w:rPr>
  </w:style>
  <w:style w:type="paragraph" w:styleId="1267" w:customStyle="1">
    <w:name w:val="表格正文"/>
    <w:basedOn w:val="721"/>
    <w:uiPriority w:val="0"/>
    <w:qFormat/>
    <w:pPr>
      <w:jc w:val="center"/>
    </w:pPr>
    <w:rPr>
      <w:rFonts w:eastAsia="仿宋_GB2312"/>
      <w:szCs w:val="24"/>
    </w:rPr>
  </w:style>
  <w:style w:type="paragraph" w:styleId="1268" w:customStyle="1">
    <w:name w:val="Char Char Char"/>
    <w:basedOn w:val="721"/>
    <w:uiPriority w:val="0"/>
    <w:qFormat/>
    <w:rPr>
      <w:rFonts w:ascii="Tahoma" w:hAnsi="Tahoma"/>
      <w:sz w:val="24"/>
      <w:szCs w:val="20"/>
    </w:rPr>
  </w:style>
  <w:style w:type="paragraph" w:styleId="1269" w:customStyle="1">
    <w:name w:val="列表内容"/>
    <w:basedOn w:val="721"/>
    <w:next w:val="721"/>
    <w:uiPriority w:val="0"/>
    <w:qFormat/>
    <w:pPr>
      <w:ind w:left="720" w:hanging="720"/>
      <w:jc w:val="left"/>
      <w:widowControl/>
      <w:tabs>
        <w:tab w:val="left" w:pos="720" w:leader="none"/>
        <w:tab w:val="left" w:pos="840" w:leader="none"/>
      </w:tabs>
    </w:pPr>
    <w:rPr>
      <w:sz w:val="18"/>
      <w:szCs w:val="24"/>
    </w:rPr>
  </w:style>
  <w:style w:type="paragraph" w:styleId="1270" w:customStyle="1">
    <w:name w:val="Char Char Char Char Char Char Char Char Char Char Char Char Char Char Char Char"/>
    <w:basedOn w:val="721"/>
    <w:uiPriority w:val="0"/>
    <w:qFormat/>
    <w:rPr>
      <w:rFonts w:ascii="Tahoma" w:hAnsi="Tahoma"/>
      <w:sz w:val="24"/>
      <w:szCs w:val="20"/>
    </w:rPr>
  </w:style>
  <w:style w:type="paragraph" w:styleId="1271" w:customStyle="1">
    <w:name w:val="样式 楷体_GB2312 三号 加粗 行距: 固定值 19.5 磅"/>
    <w:basedOn w:val="760"/>
    <w:next w:val="721"/>
    <w:uiPriority w:val="0"/>
    <w:qFormat/>
    <w:pPr>
      <w:ind w:firstLine="2891"/>
      <w:spacing w:line="390" w:lineRule="exact"/>
    </w:pPr>
    <w:rPr>
      <w:rFonts w:ascii="楷体_GB2312" w:hAnsi="宋体" w:eastAsia="楷体_GB2312" w:cs="宋体"/>
      <w:b/>
      <w:bCs/>
      <w:sz w:val="32"/>
      <w:szCs w:val="20"/>
    </w:rPr>
  </w:style>
  <w:style w:type="paragraph" w:styleId="1272" w:customStyle="1">
    <w:name w:val="Char1 Char Char Char"/>
    <w:basedOn w:val="721"/>
    <w:uiPriority w:val="0"/>
    <w:qFormat/>
    <w:rPr>
      <w:szCs w:val="24"/>
    </w:rPr>
  </w:style>
  <w:style w:type="paragraph" w:styleId="1273" w:customStyle="1">
    <w:name w:val="样式 标题4 楷体_GB2312 四号 加粗 两端对齐 段前: 7.8 磅 段后: 7.8 磅 行距: 1.5 倍行距 + 段前..."/>
    <w:basedOn w:val="725"/>
    <w:next w:val="779"/>
    <w:uiPriority w:val="0"/>
    <w:qFormat/>
    <w:pPr>
      <w:jc w:val="left"/>
      <w:spacing w:before="100" w:after="100"/>
      <w:widowControl/>
    </w:pPr>
    <w:rPr>
      <w:rFonts w:eastAsia="仿宋_GB2312"/>
    </w:rPr>
  </w:style>
  <w:style w:type="paragraph" w:styleId="1274" w:customStyle="1">
    <w:name w:val="pa-59"/>
    <w:basedOn w:val="721"/>
    <w:uiPriority w:val="0"/>
    <w:qFormat/>
    <w:pPr>
      <w:ind w:firstLine="420"/>
      <w:spacing w:line="300" w:lineRule="atLeast"/>
      <w:widowControl/>
    </w:pPr>
    <w:rPr>
      <w:rFonts w:ascii="宋体" w:hAnsi="宋体" w:cs="宋体"/>
      <w:sz w:val="24"/>
      <w:szCs w:val="24"/>
    </w:rPr>
  </w:style>
  <w:style w:type="paragraph" w:styleId="1275" w:customStyle="1">
    <w:name w:val="_Style 10"/>
    <w:uiPriority w:val="0"/>
    <w:qFormat/>
    <w:pPr>
      <w:jc w:val="both"/>
      <w:widowControl w:val="off"/>
    </w:pPr>
    <w:rPr>
      <w:rFonts w:ascii="Times New Roman" w:hAnsi="Times New Roman" w:eastAsia="宋体" w:cs="Times New Roman"/>
      <w:szCs w:val="21"/>
      <w:lang w:val="en-US" w:eastAsia="zh-CN" w:bidi="ar-SA"/>
    </w:rPr>
  </w:style>
  <w:style w:type="paragraph" w:styleId="1276" w:customStyle="1">
    <w:name w:val="Char Char Char Char Char Char Char Char Char Char Char1 Char Char Char1"/>
    <w:basedOn w:val="721"/>
    <w:uiPriority w:val="0"/>
    <w:qFormat/>
    <w:pPr>
      <w:ind w:firstLine="200"/>
      <w:jc w:val="left"/>
    </w:pPr>
    <w:rPr>
      <w:szCs w:val="21"/>
    </w:rPr>
  </w:style>
  <w:style w:type="paragraph" w:styleId="1277" w:customStyle="1">
    <w:name w:val="Char8"/>
    <w:basedOn w:val="721"/>
    <w:uiPriority w:val="0"/>
    <w:qFormat/>
    <w:pPr>
      <w:ind w:left="390" w:hanging="390"/>
      <w:keepLines/>
      <w:keepNext/>
      <w:pageBreakBefore/>
      <w:tabs>
        <w:tab w:val="left" w:pos="390" w:leader="none"/>
      </w:tabs>
    </w:pPr>
    <w:rPr>
      <w:szCs w:val="20"/>
    </w:rPr>
  </w:style>
  <w:style w:type="paragraph" w:styleId="1278" w:customStyle="1">
    <w:name w:val="a"/>
    <w:basedOn w:val="721"/>
    <w:uiPriority w:val="0"/>
    <w:qFormat/>
    <w:pPr>
      <w:jc w:val="left"/>
      <w:spacing w:before="100" w:beforeAutospacing="1" w:after="100" w:afterAutospacing="1"/>
      <w:widowControl/>
    </w:pPr>
    <w:rPr>
      <w:rFonts w:ascii="宋体" w:hAnsi="宋体" w:cs="宋体"/>
      <w:sz w:val="24"/>
      <w:szCs w:val="24"/>
    </w:rPr>
  </w:style>
  <w:style w:type="paragraph" w:styleId="1279" w:customStyle="1">
    <w:name w:val="Char Char Char1 Char Char Char Char"/>
    <w:basedOn w:val="721"/>
    <w:uiPriority w:val="0"/>
    <w:qFormat/>
    <w:pPr>
      <w:jc w:val="left"/>
      <w:spacing w:after="160" w:line="240" w:lineRule="exact"/>
      <w:widowControl/>
    </w:pPr>
    <w:rPr>
      <w:rFonts w:ascii="Verdana" w:hAnsi="Verdana"/>
      <w:sz w:val="20"/>
      <w:szCs w:val="20"/>
      <w:lang w:eastAsia="en-US"/>
    </w:rPr>
  </w:style>
  <w:style w:type="paragraph" w:styleId="1280" w:customStyle="1">
    <w:name w:val="xl3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81" w:customStyle="1">
    <w:name w:val="方框下的123标题"/>
    <w:basedOn w:val="721"/>
    <w:uiPriority w:val="0"/>
    <w:qFormat/>
    <w:pPr>
      <w:spacing w:line="360" w:lineRule="auto"/>
      <w:tabs>
        <w:tab w:val="left" w:pos="420" w:leader="none"/>
      </w:tabs>
    </w:pPr>
    <w:rPr>
      <w:szCs w:val="24"/>
    </w:rPr>
  </w:style>
  <w:style w:type="paragraph" w:styleId="1282" w:customStyle="1">
    <w:name w:val="xl3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283" w:customStyle="1">
    <w:name w:val="Main"/>
    <w:basedOn w:val="721"/>
    <w:uiPriority w:val="0"/>
    <w:qFormat/>
    <w:pPr>
      <w:ind w:left="720"/>
      <w:jc w:val="left"/>
      <w:spacing w:before="240"/>
      <w:widowControl/>
    </w:pPr>
    <w:rPr>
      <w:rFonts w:ascii="Arial" w:hAnsi="Arial"/>
      <w:color w:val="000000"/>
      <w:sz w:val="22"/>
      <w:szCs w:val="20"/>
      <w:lang w:eastAsia="en-US"/>
    </w:rPr>
  </w:style>
  <w:style w:type="paragraph" w:styleId="1284" w:customStyle="1">
    <w:name w:val="正文文本缩进 22"/>
    <w:basedOn w:val="721"/>
    <w:uiPriority w:val="0"/>
    <w:qFormat/>
    <w:pPr>
      <w:ind w:firstLine="562"/>
      <w:spacing w:line="480" w:lineRule="exact"/>
    </w:pPr>
    <w:rPr>
      <w:rFonts w:ascii="楷体_GB2312" w:eastAsia="楷体_GB2312"/>
      <w:b/>
      <w:bCs/>
      <w:sz w:val="28"/>
      <w:szCs w:val="24"/>
    </w:rPr>
  </w:style>
  <w:style w:type="paragraph" w:styleId="1285" w:customStyle="1">
    <w:name w:val="reader-word-layer reader-word-s1-13"/>
    <w:basedOn w:val="721"/>
    <w:uiPriority w:val="0"/>
    <w:qFormat/>
    <w:pPr>
      <w:jc w:val="left"/>
      <w:spacing w:before="100" w:beforeAutospacing="1" w:after="100" w:afterAutospacing="1"/>
      <w:widowControl/>
    </w:pPr>
    <w:rPr>
      <w:rFonts w:ascii="宋体" w:hAnsi="宋体" w:cs="宋体"/>
      <w:sz w:val="24"/>
      <w:szCs w:val="24"/>
    </w:rPr>
  </w:style>
  <w:style w:type="paragraph" w:styleId="1286" w:customStyle="1">
    <w:name w:val="编号1"/>
    <w:basedOn w:val="721"/>
    <w:next w:val="721"/>
    <w:uiPriority w:val="0"/>
    <w:qFormat/>
    <w:pPr>
      <w:ind w:left="432" w:right="100" w:hanging="432"/>
      <w:jc w:val="left"/>
      <w:spacing w:line="360" w:lineRule="auto"/>
      <w:tabs>
        <w:tab w:val="left" w:pos="432" w:leader="none"/>
        <w:tab w:val="left" w:pos="1050" w:leader="none"/>
      </w:tabs>
    </w:pPr>
    <w:rPr>
      <w:sz w:val="24"/>
      <w:szCs w:val="24"/>
    </w:rPr>
  </w:style>
  <w:style w:type="paragraph" w:styleId="1287" w:customStyle="1">
    <w:name w:val="样式 样式 标题1 + 行距: 单倍行距 + 段前: 7.8 磅 段后: 7.8 磅"/>
    <w:basedOn w:val="721"/>
    <w:uiPriority w:val="0"/>
    <w:qFormat/>
    <w:pPr>
      <w:jc w:val="center"/>
      <w:keepLines/>
      <w:keepNext/>
      <w:spacing w:before="156" w:after="156" w:line="360" w:lineRule="auto"/>
      <w:outlineLvl w:val="0"/>
    </w:pPr>
    <w:rPr>
      <w:rFonts w:ascii="Arial" w:hAnsi="Arial" w:eastAsia="仿宋_GB2312"/>
      <w:sz w:val="30"/>
      <w:szCs w:val="20"/>
    </w:rPr>
  </w:style>
  <w:style w:type="paragraph" w:styleId="1288" w:customStyle="1">
    <w:name w:val="Item List in Table"/>
    <w:basedOn w:val="721"/>
    <w:uiPriority w:val="0"/>
    <w:qFormat/>
    <w:pPr>
      <w:ind w:left="1200" w:hanging="400"/>
      <w:jc w:val="left"/>
      <w:spacing w:before="80" w:after="80" w:line="240" w:lineRule="atLeast"/>
      <w:widowControl/>
      <w:tabs>
        <w:tab w:val="left" w:pos="360" w:leader="none"/>
        <w:tab w:val="left" w:pos="800" w:leader="none"/>
      </w:tabs>
    </w:pPr>
    <w:rPr>
      <w:rFonts w:hint="eastAsia" w:cs="Arial"/>
      <w:szCs w:val="21"/>
    </w:rPr>
  </w:style>
  <w:style w:type="paragraph" w:styleId="1289" w:customStyle="1">
    <w:name w:val="Char Char2 Char"/>
    <w:basedOn w:val="721"/>
    <w:uiPriority w:val="0"/>
    <w:qFormat/>
    <w:pPr>
      <w:ind w:left="390" w:hanging="390"/>
      <w:keepLines/>
      <w:keepNext/>
      <w:pageBreakBefore/>
      <w:tabs>
        <w:tab w:val="left" w:pos="390" w:leader="none"/>
      </w:tabs>
    </w:pPr>
    <w:rPr>
      <w:szCs w:val="20"/>
    </w:rPr>
  </w:style>
  <w:style w:type="paragraph" w:styleId="1290" w:customStyle="1">
    <w:name w:val="pa-67"/>
    <w:basedOn w:val="721"/>
    <w:uiPriority w:val="0"/>
    <w:qFormat/>
    <w:pPr>
      <w:jc w:val="left"/>
      <w:spacing w:line="300" w:lineRule="atLeast"/>
      <w:widowControl/>
    </w:pPr>
    <w:rPr>
      <w:rFonts w:ascii="宋体" w:hAnsi="宋体" w:cs="宋体"/>
      <w:sz w:val="24"/>
      <w:szCs w:val="24"/>
    </w:rPr>
  </w:style>
  <w:style w:type="paragraph" w:styleId="1291" w:customStyle="1">
    <w:name w:val="图形文字"/>
    <w:next w:val="721"/>
    <w:uiPriority w:val="0"/>
    <w:qFormat/>
    <w:pPr>
      <w:jc w:val="center"/>
    </w:pPr>
    <w:rPr>
      <w:rFonts w:ascii="Times New Roman" w:hAnsi="Times New Roman" w:eastAsia="宋体" w:cs="Times New Roman"/>
      <w:color w:val="000000"/>
      <w:sz w:val="24"/>
      <w:lang w:val="en-US" w:eastAsia="zh-CN" w:bidi="ar-SA"/>
    </w:rPr>
  </w:style>
  <w:style w:type="paragraph" w:styleId="1292" w:customStyle="1">
    <w:name w:val="样式 Default + 仿宋_GB2312 三号 自动设置 首行缩进:  0.84 厘米 右侧:  0.28 厘米 ..."/>
    <w:basedOn w:val="721"/>
    <w:uiPriority w:val="0"/>
    <w:qFormat/>
    <w:pPr>
      <w:ind w:right="158" w:firstLine="478"/>
      <w:jc w:val="left"/>
      <w:spacing w:line="620" w:lineRule="atLeast"/>
    </w:pPr>
    <w:rPr>
      <w:rFonts w:ascii="仿宋_GB2312" w:eastAsia="仿宋_GB2312"/>
      <w:sz w:val="28"/>
      <w:szCs w:val="20"/>
    </w:rPr>
  </w:style>
  <w:style w:type="paragraph" w:styleId="1293" w:customStyle="1">
    <w:name w:val="xl3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294" w:customStyle="1">
    <w:name w:val="tabletext"/>
    <w:basedOn w:val="721"/>
    <w:uiPriority w:val="0"/>
    <w:qFormat/>
    <w:pPr>
      <w:jc w:val="left"/>
      <w:spacing w:before="100" w:beforeAutospacing="1" w:after="100" w:afterAutospacing="1"/>
      <w:widowControl/>
    </w:pPr>
    <w:rPr>
      <w:rFonts w:ascii="宋体" w:hAnsi="宋体" w:cs="宋体"/>
      <w:sz w:val="24"/>
      <w:szCs w:val="24"/>
    </w:rPr>
  </w:style>
  <w:style w:type="paragraph" w:styleId="1295" w:customStyle="1">
    <w:name w:val="MM Topic 6"/>
    <w:basedOn w:val="727"/>
    <w:next w:val="721"/>
    <w:uiPriority w:val="0"/>
    <w:qFormat/>
    <w:pPr>
      <w:jc w:val="both"/>
      <w:keepLines/>
      <w:keepNext/>
      <w:spacing w:after="64" w:line="320" w:lineRule="auto"/>
      <w:widowControl w:val="off"/>
      <w:tabs>
        <w:tab w:val="clear" w:pos="1152" w:leader="none"/>
      </w:tabs>
    </w:pPr>
    <w:rPr>
      <w:rFonts w:ascii="Arial" w:hAnsi="Arial"/>
      <w:sz w:val="28"/>
      <w:szCs w:val="24"/>
      <w:lang w:eastAsia="zh-CN"/>
    </w:rPr>
  </w:style>
  <w:style w:type="paragraph" w:styleId="1296" w:customStyle="1">
    <w:name w:val="Char8 Char Char"/>
    <w:basedOn w:val="721"/>
    <w:uiPriority w:val="0"/>
    <w:qFormat/>
    <w:pPr>
      <w:ind w:left="390" w:hanging="390"/>
      <w:keepLines/>
      <w:keepNext/>
      <w:pageBreakBefore/>
      <w:tabs>
        <w:tab w:val="left" w:pos="390" w:leader="none"/>
      </w:tabs>
    </w:pPr>
    <w:rPr>
      <w:szCs w:val="20"/>
    </w:rPr>
  </w:style>
  <w:style w:type="paragraph" w:styleId="1297" w:customStyle="1">
    <w:name w:val="Char Char Char Char Char Char Char Char"/>
    <w:basedOn w:val="721"/>
    <w:uiPriority w:val="0"/>
    <w:qFormat/>
    <w:pPr>
      <w:tabs>
        <w:tab w:val="left" w:pos="360" w:leader="none"/>
      </w:tabs>
    </w:pPr>
    <w:rPr>
      <w:sz w:val="24"/>
      <w:szCs w:val="24"/>
    </w:rPr>
  </w:style>
  <w:style w:type="paragraph" w:styleId="1298" w:customStyle="1">
    <w:name w:val="font7"/>
    <w:basedOn w:val="721"/>
    <w:uiPriority w:val="0"/>
    <w:qFormat/>
    <w:pPr>
      <w:jc w:val="left"/>
      <w:spacing w:before="100" w:beforeAutospacing="1" w:after="100" w:afterAutospacing="1"/>
      <w:widowControl/>
    </w:pPr>
    <w:rPr>
      <w:rFonts w:ascii="宋体" w:hAnsi="宋体" w:cs="宋体"/>
      <w:sz w:val="20"/>
      <w:szCs w:val="20"/>
    </w:rPr>
  </w:style>
  <w:style w:type="paragraph" w:styleId="1299" w:customStyle="1">
    <w:name w:val="xl26"/>
    <w:basedOn w:val="721"/>
    <w:uiPriority w:val="0"/>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00" w:customStyle="1">
    <w:name w:val="xl30"/>
    <w:basedOn w:val="721"/>
    <w:uiPriority w:val="0"/>
    <w:qFormat/>
    <w:pPr>
      <w:jc w:val="center"/>
      <w:spacing w:before="100" w:beforeAutospacing="1" w:after="100" w:afterAutospacing="1"/>
      <w:widowControl/>
    </w:pPr>
    <w:rPr>
      <w:rFonts w:ascii="宋体" w:hAnsi="宋体"/>
      <w:b/>
      <w:bCs/>
      <w:sz w:val="36"/>
      <w:szCs w:val="36"/>
    </w:rPr>
  </w:style>
  <w:style w:type="paragraph" w:styleId="1301" w:customStyle="1">
    <w:name w:val="xl46"/>
    <w:basedOn w:val="7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302" w:customStyle="1">
    <w:name w:val="第三层标题"/>
    <w:basedOn w:val="721"/>
    <w:uiPriority w:val="0"/>
    <w:qFormat/>
    <w:pPr>
      <w:ind w:left="1320" w:hanging="420"/>
      <w:spacing w:before="240" w:line="360" w:lineRule="auto"/>
      <w:tabs>
        <w:tab w:val="left" w:pos="1260" w:leader="none"/>
        <w:tab w:val="left" w:pos="1320" w:leader="none"/>
      </w:tabs>
    </w:pPr>
    <w:rPr>
      <w:b/>
      <w:sz w:val="24"/>
      <w:szCs w:val="20"/>
    </w:rPr>
  </w:style>
  <w:style w:type="paragraph" w:styleId="1303" w:customStyle="1">
    <w:name w:val="xl3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30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05" w:customStyle="1">
    <w:name w:val="MM Topic 2"/>
    <w:basedOn w:val="723"/>
    <w:next w:val="721"/>
    <w:uiPriority w:val="0"/>
    <w:qFormat/>
    <w:pPr>
      <w:ind w:right="100"/>
      <w:spacing w:before="260" w:after="260"/>
    </w:pPr>
    <w:rPr>
      <w:rFonts w:eastAsia="宋体"/>
      <w:sz w:val="30"/>
      <w:szCs w:val="28"/>
    </w:rPr>
  </w:style>
  <w:style w:type="paragraph" w:styleId="1306" w:customStyle="1">
    <w:name w:val="MM Topic 1"/>
    <w:basedOn w:val="722"/>
    <w:next w:val="779"/>
    <w:uiPriority w:val="0"/>
    <w:qFormat/>
    <w:rPr>
      <w:sz w:val="32"/>
      <w:szCs w:val="28"/>
    </w:rPr>
  </w:style>
  <w:style w:type="paragraph" w:styleId="1307" w:customStyle="1">
    <w:name w:val="项目排列"/>
    <w:basedOn w:val="721"/>
    <w:uiPriority w:val="0"/>
    <w:qFormat/>
    <w:pPr>
      <w:ind w:left="420" w:hanging="420"/>
      <w:spacing w:line="300" w:lineRule="auto"/>
      <w:tabs>
        <w:tab w:val="left" w:pos="420" w:leader="none"/>
        <w:tab w:val="left" w:pos="900" w:leader="none"/>
      </w:tabs>
    </w:pPr>
    <w:rPr>
      <w:sz w:val="24"/>
      <w:szCs w:val="24"/>
    </w:rPr>
  </w:style>
  <w:style w:type="paragraph" w:styleId="1308" w:customStyle="1">
    <w:name w:val="table_1stline"/>
    <w:basedOn w:val="721"/>
    <w:uiPriority w:val="0"/>
    <w:qFormat/>
    <w:pPr>
      <w:jc w:val="left"/>
      <w:spacing w:before="120"/>
      <w:widowControl/>
    </w:pPr>
    <w:rPr>
      <w:bCs/>
      <w:sz w:val="20"/>
      <w:szCs w:val="20"/>
    </w:rPr>
  </w:style>
  <w:style w:type="paragraph" w:styleId="1309" w:customStyle="1">
    <w:name w:val="Char1 Char Char Char1"/>
    <w:basedOn w:val="721"/>
    <w:uiPriority w:val="0"/>
    <w:qFormat/>
    <w:pPr>
      <w:ind w:firstLine="200"/>
      <w:spacing w:line="360" w:lineRule="auto"/>
    </w:pPr>
    <w:rPr>
      <w:rFonts w:ascii="Tahoma" w:hAnsi="Tahoma"/>
      <w:sz w:val="24"/>
      <w:szCs w:val="20"/>
    </w:rPr>
  </w:style>
  <w:style w:type="paragraph" w:styleId="1310" w:customStyle="1">
    <w:name w:val="Char Char Char Char Char Char Char Char Char Char Char Char Char Char Char Char1"/>
    <w:basedOn w:val="721"/>
    <w:uiPriority w:val="0"/>
    <w:qFormat/>
    <w:pPr>
      <w:ind w:left="200"/>
      <w:jc w:val="left"/>
      <w:widowControl/>
    </w:pPr>
    <w:rPr>
      <w:rFonts w:ascii="Tahoma" w:hAnsi="Tahoma"/>
      <w:sz w:val="24"/>
      <w:szCs w:val="24"/>
    </w:rPr>
  </w:style>
  <w:style w:type="paragraph" w:styleId="1311" w:customStyle="1">
    <w:name w:val="Char Char Char Char2"/>
    <w:basedOn w:val="721"/>
    <w:uiPriority w:val="0"/>
    <w:qFormat/>
    <w:pPr>
      <w:jc w:val="left"/>
      <w:spacing w:after="160" w:line="360" w:lineRule="auto"/>
      <w:widowControl/>
    </w:pPr>
    <w:rPr>
      <w:sz w:val="24"/>
      <w:szCs w:val="24"/>
      <w:lang w:eastAsia="en-US"/>
    </w:rPr>
  </w:style>
  <w:style w:type="paragraph" w:styleId="1312" w:customStyle="1">
    <w:name w:val="pa-64"/>
    <w:basedOn w:val="721"/>
    <w:uiPriority w:val="0"/>
    <w:qFormat/>
    <w:pPr>
      <w:spacing w:line="300" w:lineRule="atLeast"/>
      <w:widowControl/>
    </w:pPr>
    <w:rPr>
      <w:rFonts w:ascii="宋体" w:hAnsi="宋体" w:cs="宋体"/>
      <w:sz w:val="24"/>
      <w:szCs w:val="24"/>
    </w:rPr>
  </w:style>
  <w:style w:type="paragraph" w:styleId="1313" w:customStyle="1">
    <w:name w:val="样式"/>
    <w:uiPriority w:val="0"/>
    <w:qFormat/>
    <w:pPr>
      <w:widowControl w:val="off"/>
    </w:pPr>
    <w:rPr>
      <w:rFonts w:ascii="宋体" w:hAnsi="宋体" w:eastAsia="宋体" w:cs="宋体"/>
      <w:sz w:val="24"/>
      <w:szCs w:val="24"/>
      <w:lang w:val="en-US" w:eastAsia="zh-CN" w:bidi="ar-SA"/>
    </w:rPr>
  </w:style>
  <w:style w:type="paragraph" w:styleId="1314" w:customStyle="1">
    <w:name w:val="正文3b"/>
    <w:basedOn w:val="721"/>
    <w:uiPriority w:val="0"/>
    <w:qFormat/>
    <w:pPr>
      <w:ind w:left="1200" w:hanging="400"/>
      <w:spacing w:before="120" w:line="360" w:lineRule="auto"/>
      <w:widowControl/>
      <w:tabs>
        <w:tab w:val="left" w:pos="800" w:leader="none"/>
        <w:tab w:val="left" w:pos="1075" w:leader="none"/>
        <w:tab w:val="left" w:pos="3010" w:leader="none"/>
      </w:tabs>
    </w:pPr>
    <w:rPr>
      <w:sz w:val="24"/>
      <w:szCs w:val="20"/>
    </w:rPr>
  </w:style>
  <w:style w:type="paragraph" w:styleId="1315" w:customStyle="1">
    <w:name w:val="xl35"/>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6" w:customStyle="1">
    <w:name w:val="xl29"/>
    <w:basedOn w:val="72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317" w:customStyle="1">
    <w:name w:val="标准正文"/>
    <w:basedOn w:val="721"/>
    <w:uiPriority w:val="0"/>
    <w:qFormat/>
    <w:pPr>
      <w:ind w:firstLine="482"/>
      <w:spacing w:before="60" w:after="60" w:line="360" w:lineRule="auto"/>
    </w:pPr>
    <w:rPr>
      <w:rFonts w:ascii="Arial" w:hAnsi="Arial"/>
      <w:color w:val="000000"/>
      <w:sz w:val="24"/>
      <w:szCs w:val="20"/>
    </w:rPr>
  </w:style>
  <w:style w:type="paragraph" w:styleId="1318" w:customStyle="1">
    <w:name w:val="Char Char Char Char Char Char"/>
    <w:basedOn w:val="721"/>
    <w:uiPriority w:val="0"/>
    <w:qFormat/>
    <w:pPr>
      <w:spacing w:line="360" w:lineRule="auto"/>
    </w:pPr>
    <w:rPr>
      <w:sz w:val="24"/>
      <w:szCs w:val="20"/>
    </w:rPr>
  </w:style>
  <w:style w:type="paragraph" w:styleId="1319" w:customStyle="1">
    <w:name w:val="WPSOffice手动目录 1"/>
    <w:uiPriority w:val="0"/>
    <w:qFormat/>
    <w:rPr>
      <w:rFonts w:ascii="Times New Roman" w:hAnsi="Times New Roman" w:eastAsia="宋体" w:cs="Times New Roman"/>
      <w:lang w:val="en-US" w:eastAsia="zh-CN" w:bidi="ar-SA"/>
    </w:rPr>
  </w:style>
  <w:style w:type="paragraph" w:styleId="1320" w:customStyle="1">
    <w:name w:val="正文2"/>
    <w:basedOn w:val="721"/>
    <w:uiPriority w:val="0"/>
    <w:qFormat/>
    <w:pPr>
      <w:ind w:left="57" w:right="57"/>
      <w:jc w:val="center"/>
      <w:spacing w:after="60" w:line="360" w:lineRule="atLeast"/>
    </w:pPr>
    <w:rPr>
      <w:rFonts w:ascii="宋体"/>
      <w:szCs w:val="20"/>
    </w:rPr>
  </w:style>
  <w:style w:type="paragraph" w:styleId="1321" w:customStyle="1">
    <w:name w:val="列出段落4"/>
    <w:basedOn w:val="721"/>
    <w:uiPriority w:val="0"/>
    <w:qFormat/>
    <w:pPr>
      <w:ind w:firstLine="420"/>
    </w:pPr>
    <w:rPr>
      <w:szCs w:val="21"/>
    </w:rPr>
  </w:style>
  <w:style w:type="character" w:styleId="1322" w:customStyle="1">
    <w:name w:val="Char Char51"/>
    <w:uiPriority w:val="0"/>
    <w:qFormat/>
    <w:rPr>
      <w:rFonts w:eastAsia="宋体"/>
      <w:sz w:val="24"/>
      <w:szCs w:val="24"/>
      <w:lang w:val="en-US" w:eastAsia="zh-CN" w:bidi="ar-SA"/>
    </w:rPr>
  </w:style>
  <w:style w:type="character" w:styleId="1323" w:customStyle="1">
    <w:name w:val="Char Char161"/>
    <w:uiPriority w:val="0"/>
    <w:qFormat/>
    <w:rPr>
      <w:rFonts w:ascii="Arial" w:hAnsi="Arial"/>
      <w:b/>
      <w:bCs/>
      <w:sz w:val="21"/>
    </w:rPr>
  </w:style>
  <w:style w:type="character" w:styleId="1324" w:customStyle="1">
    <w:name w:val="Char Char171"/>
    <w:uiPriority w:val="0"/>
    <w:qFormat/>
    <w:rPr>
      <w:rFonts w:ascii="Arial" w:hAnsi="Arial" w:eastAsia="黑体"/>
      <w:b/>
      <w:bCs/>
      <w:sz w:val="24"/>
      <w:szCs w:val="24"/>
      <w:lang w:val="en-US" w:eastAsia="zh-CN" w:bidi="ar-SA"/>
    </w:rPr>
  </w:style>
  <w:style w:type="character" w:styleId="1325" w:customStyle="1">
    <w:name w:val="Char1 Char Char2"/>
    <w:uiPriority w:val="0"/>
    <w:qFormat/>
    <w:rPr>
      <w:rFonts w:ascii="宋体" w:hAnsi="Courier New" w:eastAsia="宋体" w:cs="Courier New"/>
      <w:szCs w:val="21"/>
    </w:rPr>
  </w:style>
  <w:style w:type="character" w:styleId="1326" w:customStyle="1">
    <w:name w:val="Char Char91"/>
    <w:uiPriority w:val="0"/>
    <w:qFormat/>
    <w:rPr>
      <w:rFonts w:eastAsia="宋体"/>
      <w:sz w:val="18"/>
      <w:szCs w:val="18"/>
      <w:lang w:val="en-US" w:eastAsia="zh-CN" w:bidi="ar-SA"/>
    </w:rPr>
  </w:style>
  <w:style w:type="character" w:styleId="1327" w:customStyle="1">
    <w:name w:val="Char Char11"/>
    <w:uiPriority w:val="0"/>
    <w:qFormat/>
    <w:rPr>
      <w:rFonts w:eastAsia="宋体"/>
      <w:sz w:val="18"/>
      <w:szCs w:val="18"/>
      <w:lang w:val="en-US" w:eastAsia="zh-CN" w:bidi="ar-SA"/>
    </w:rPr>
  </w:style>
  <w:style w:type="character" w:styleId="1328" w:customStyle="1">
    <w:name w:val="Char Char141"/>
    <w:uiPriority w:val="0"/>
    <w:qFormat/>
    <w:rPr>
      <w:rFonts w:ascii="Arial" w:hAnsi="Arial" w:eastAsia="黑体"/>
      <w:sz w:val="21"/>
      <w:szCs w:val="21"/>
      <w:lang w:val="en-US" w:eastAsia="zh-CN" w:bidi="ar-SA"/>
    </w:rPr>
  </w:style>
  <w:style w:type="character" w:styleId="1329" w:customStyle="1">
    <w:name w:val="Char Char151"/>
    <w:uiPriority w:val="0"/>
    <w:qFormat/>
    <w:rPr>
      <w:rFonts w:ascii="Arial" w:hAnsi="Arial" w:eastAsia="黑体"/>
      <w:sz w:val="24"/>
      <w:szCs w:val="24"/>
      <w:lang w:val="en-US" w:eastAsia="zh-CN" w:bidi="ar-SA"/>
    </w:rPr>
  </w:style>
  <w:style w:type="character" w:styleId="1330" w:customStyle="1">
    <w:name w:val="Char1 Char Char11"/>
    <w:uiPriority w:val="0"/>
    <w:qFormat/>
    <w:rPr>
      <w:rFonts w:ascii="宋体" w:hAnsi="Courier New" w:eastAsia="宋体" w:cs="Courier New"/>
      <w:sz w:val="21"/>
      <w:szCs w:val="21"/>
      <w:lang w:val="en-US" w:eastAsia="zh-CN" w:bidi="ar-SA"/>
    </w:rPr>
  </w:style>
  <w:style w:type="character" w:styleId="1331" w:customStyle="1">
    <w:name w:val="Char Char81"/>
    <w:uiPriority w:val="0"/>
    <w:qFormat/>
    <w:rPr>
      <w:rFonts w:eastAsia="宋体"/>
      <w:sz w:val="18"/>
      <w:szCs w:val="18"/>
      <w:lang w:val="en-US" w:eastAsia="zh-CN" w:bidi="ar-SA"/>
    </w:rPr>
  </w:style>
  <w:style w:type="paragraph" w:styleId="1332" w:customStyle="1">
    <w:name w:val="Char4"/>
    <w:basedOn w:val="721"/>
    <w:uiPriority w:val="0"/>
    <w:qFormat/>
    <w:rPr>
      <w:szCs w:val="24"/>
    </w:rPr>
  </w:style>
  <w:style w:type="paragraph" w:styleId="1333" w:customStyle="1">
    <w:name w:val="Char1 Char Char Char Char Char Char2"/>
    <w:basedOn w:val="721"/>
    <w:uiPriority w:val="0"/>
    <w:qFormat/>
    <w:rPr>
      <w:rFonts w:ascii="Tahoma" w:hAnsi="Tahoma"/>
      <w:sz w:val="24"/>
      <w:szCs w:val="20"/>
    </w:rPr>
  </w:style>
  <w:style w:type="paragraph" w:styleId="1334" w:customStyle="1">
    <w:name w:val="纯文本2"/>
    <w:basedOn w:val="721"/>
    <w:uiPriority w:val="0"/>
    <w:qFormat/>
    <w:rPr>
      <w:rFonts w:ascii="宋体" w:hAnsi="Courier New" w:eastAsia="楷体_GB2312"/>
      <w:sz w:val="28"/>
      <w:szCs w:val="20"/>
    </w:rPr>
  </w:style>
  <w:style w:type="paragraph" w:styleId="1335" w:customStyle="1">
    <w:name w:val="Char Char Char Char Char Char Char Char Char Char2"/>
    <w:basedOn w:val="721"/>
    <w:uiPriority w:val="0"/>
    <w:qFormat/>
    <w:rPr>
      <w:szCs w:val="20"/>
    </w:rPr>
  </w:style>
  <w:style w:type="paragraph" w:styleId="1336" w:customStyle="1">
    <w:name w:val="Char Char Char1"/>
    <w:basedOn w:val="721"/>
    <w:uiPriority w:val="0"/>
    <w:qFormat/>
    <w:rPr>
      <w:rFonts w:ascii="Tahoma" w:hAnsi="Tahoma"/>
      <w:sz w:val="24"/>
      <w:szCs w:val="20"/>
    </w:rPr>
  </w:style>
  <w:style w:type="paragraph" w:styleId="1337" w:customStyle="1">
    <w:name w:val="Char Char Char Char Char Char Char Char Char Char Char Char Char Char Char Char2"/>
    <w:basedOn w:val="721"/>
    <w:uiPriority w:val="0"/>
    <w:qFormat/>
    <w:rPr>
      <w:rFonts w:ascii="Tahoma" w:hAnsi="Tahoma"/>
      <w:sz w:val="24"/>
      <w:szCs w:val="20"/>
    </w:rPr>
  </w:style>
  <w:style w:type="paragraph" w:styleId="1338" w:customStyle="1">
    <w:name w:val="Char1 Char Char Char2"/>
    <w:basedOn w:val="721"/>
    <w:uiPriority w:val="0"/>
    <w:qFormat/>
    <w:rPr>
      <w:szCs w:val="24"/>
    </w:rPr>
  </w:style>
  <w:style w:type="paragraph" w:styleId="1339" w:customStyle="1">
    <w:name w:val="Char81"/>
    <w:basedOn w:val="721"/>
    <w:uiPriority w:val="0"/>
    <w:qFormat/>
    <w:pPr>
      <w:ind w:left="390" w:hanging="390"/>
      <w:keepLines/>
      <w:keepNext/>
      <w:pageBreakBefore/>
      <w:tabs>
        <w:tab w:val="left" w:pos="390" w:leader="none"/>
      </w:tabs>
    </w:pPr>
    <w:rPr>
      <w:szCs w:val="20"/>
    </w:rPr>
  </w:style>
  <w:style w:type="paragraph" w:styleId="1340" w:customStyle="1">
    <w:name w:val="正文文本缩进 23"/>
    <w:basedOn w:val="721"/>
    <w:uiPriority w:val="0"/>
    <w:qFormat/>
    <w:pPr>
      <w:ind w:firstLine="562"/>
      <w:spacing w:line="480" w:lineRule="exact"/>
    </w:pPr>
    <w:rPr>
      <w:rFonts w:ascii="楷体_GB2312" w:eastAsia="楷体_GB2312"/>
      <w:b/>
      <w:bCs/>
      <w:sz w:val="28"/>
      <w:szCs w:val="24"/>
    </w:rPr>
  </w:style>
  <w:style w:type="paragraph" w:styleId="1341" w:customStyle="1">
    <w:name w:val="Char8 Char Char1"/>
    <w:basedOn w:val="721"/>
    <w:uiPriority w:val="0"/>
    <w:qFormat/>
    <w:pPr>
      <w:ind w:left="390" w:hanging="390"/>
      <w:keepLines/>
      <w:keepNext/>
      <w:pageBreakBefore/>
      <w:tabs>
        <w:tab w:val="left" w:pos="390" w:leader="none"/>
      </w:tabs>
    </w:pPr>
    <w:rPr>
      <w:szCs w:val="20"/>
    </w:rPr>
  </w:style>
  <w:style w:type="paragraph" w:styleId="1342" w:customStyle="1">
    <w:name w:val="Char Char Char Char3"/>
    <w:basedOn w:val="721"/>
    <w:uiPriority w:val="0"/>
    <w:qFormat/>
    <w:pPr>
      <w:jc w:val="left"/>
      <w:spacing w:after="160" w:line="360" w:lineRule="auto"/>
      <w:widowControl/>
    </w:pPr>
    <w:rPr>
      <w:sz w:val="24"/>
      <w:szCs w:val="24"/>
      <w:lang w:eastAsia="en-US"/>
    </w:rPr>
  </w:style>
  <w:style w:type="paragraph" w:styleId="1343" w:customStyle="1">
    <w:name w:val="Char Char Char Char Char Char1"/>
    <w:basedOn w:val="721"/>
    <w:uiPriority w:val="0"/>
    <w:qFormat/>
    <w:pPr>
      <w:spacing w:line="360" w:lineRule="auto"/>
    </w:pPr>
    <w:rPr>
      <w:sz w:val="24"/>
      <w:szCs w:val="20"/>
    </w:rPr>
  </w:style>
  <w:style w:type="character" w:styleId="1344" w:customStyle="1">
    <w:name w:val="正文_0 Char"/>
    <w:link w:val="1020"/>
    <w:uiPriority w:val="0"/>
    <w:qFormat/>
  </w:style>
  <w:style w:type="character" w:styleId="1345" w:customStyle="1">
    <w:name w:val="HTZH-正文格式 Char"/>
    <w:link w:val="1346"/>
    <w:uiPriority w:val="0"/>
    <w:qFormat/>
    <w:rPr>
      <w:rFonts w:eastAsia="仿宋" w:cs="宋体"/>
      <w:sz w:val="28"/>
    </w:rPr>
  </w:style>
  <w:style w:type="paragraph" w:styleId="1346" w:customStyle="1">
    <w:name w:val="HTZH-正文格式"/>
    <w:basedOn w:val="721"/>
    <w:link w:val="1345"/>
    <w:uiPriority w:val="0"/>
    <w:qFormat/>
    <w:pPr>
      <w:ind w:firstLine="560"/>
      <w:spacing w:line="360" w:lineRule="auto"/>
    </w:pPr>
    <w:rPr>
      <w:rFonts w:eastAsia="仿宋" w:cs="宋体"/>
      <w:sz w:val="28"/>
      <w:szCs w:val="20"/>
    </w:rPr>
  </w:style>
  <w:style w:type="paragraph" w:styleId="1347" w:customStyle="1">
    <w:name w:val="无间隔1"/>
    <w:uiPriority w:val="99"/>
    <w:qFormat/>
    <w:pPr>
      <w:jc w:val="both"/>
      <w:widowControl w:val="off"/>
    </w:pPr>
    <w:rPr>
      <w:rFonts w:ascii="Calibri" w:hAnsi="Calibri" w:eastAsia="宋体" w:cs="Calibri"/>
      <w:sz w:val="21"/>
      <w:szCs w:val="21"/>
      <w:lang w:val="en-US" w:eastAsia="zh-CN" w:bidi="ar-SA"/>
    </w:rPr>
  </w:style>
  <w:style w:type="character" w:styleId="1348" w:customStyle="1">
    <w:name w:val="列出段落 Char1"/>
    <w:link w:val="951"/>
    <w:uiPriority w:val="1"/>
    <w:qFormat/>
    <w:rPr>
      <w:sz w:val="21"/>
      <w:szCs w:val="22"/>
    </w:rPr>
  </w:style>
  <w:style w:type="paragraph" w:styleId="1349" w:customStyle="1">
    <w:name w:val="_Style 493"/>
    <w:basedOn w:val="721"/>
    <w:next w:val="951"/>
    <w:uiPriority w:val="99"/>
    <w:qFormat/>
    <w:pPr>
      <w:ind w:firstLine="420"/>
    </w:pPr>
    <w:rPr>
      <w:szCs w:val="20"/>
    </w:rPr>
  </w:style>
  <w:style w:type="paragraph" w:styleId="1350" w:customStyle="1">
    <w:name w:val="大标题一级1"/>
    <w:basedOn w:val="721"/>
    <w:uiPriority w:val="0"/>
    <w:qFormat/>
    <w:pPr>
      <w:jc w:val="center"/>
      <w:spacing w:before="240" w:after="240"/>
      <w:tabs>
        <w:tab w:val="left" w:pos="567" w:leader="none"/>
      </w:tabs>
      <w:outlineLvl w:val="0"/>
    </w:pPr>
    <w:rPr>
      <w:rFonts w:eastAsia="黑体"/>
      <w:b/>
      <w:sz w:val="36"/>
      <w:szCs w:val="24"/>
    </w:rPr>
  </w:style>
  <w:style w:type="paragraph" w:styleId="1351" w:customStyle="1">
    <w:name w:val="列表段落1"/>
    <w:basedOn w:val="721"/>
    <w:uiPriority w:val="0"/>
    <w:unhideWhenUsed/>
    <w:qFormat/>
    <w:pPr>
      <w:ind w:firstLine="420"/>
    </w:pPr>
    <w:rPr>
      <w:szCs w:val="24"/>
    </w:rPr>
  </w:style>
  <w:style w:type="character" w:styleId="1352" w:customStyle="1">
    <w:name w:val="正文（缩进） Char"/>
    <w:link w:val="1353"/>
    <w:uiPriority w:val="99"/>
    <w:qFormat/>
    <w:rPr>
      <w:sz w:val="21"/>
      <w:szCs w:val="22"/>
    </w:rPr>
  </w:style>
  <w:style w:type="paragraph" w:styleId="1353" w:customStyle="1">
    <w:name w:val="正文（缩进）"/>
    <w:basedOn w:val="721"/>
    <w:link w:val="1352"/>
    <w:uiPriority w:val="99"/>
    <w:qFormat/>
    <w:pPr>
      <w:ind w:firstLine="480"/>
    </w:pPr>
  </w:style>
  <w:style w:type="paragraph" w:styleId="1354" w:customStyle="1">
    <w:name w:val="UserStyle_144"/>
    <w:uiPriority w:val="0"/>
    <w:qFormat/>
    <w:pPr>
      <w:jc w:val="both"/>
    </w:pPr>
    <w:rPr>
      <w:rFonts w:ascii="Calibri" w:hAnsi="Calibri" w:eastAsia="宋体" w:cs="Times New Roman"/>
      <w:sz w:val="21"/>
      <w:szCs w:val="22"/>
      <w:lang w:val="en-US" w:eastAsia="zh-CN" w:bidi="ar-SA"/>
    </w:rPr>
  </w:style>
  <w:style w:type="character" w:styleId="1355" w:customStyle="1">
    <w:name w:val="NormalCharacter"/>
    <w:uiPriority w:val="0"/>
    <w:semiHidden/>
    <w:qFormat/>
    <w:rPr>
      <w:sz w:val="21"/>
      <w:szCs w:val="24"/>
      <w:lang w:val="en-US" w:eastAsia="zh-CN" w:bidi="ar-SA"/>
    </w:rPr>
  </w:style>
  <w:style w:type="paragraph" w:styleId="1356" w:customStyle="1">
    <w:name w:val="表"/>
    <w:basedOn w:val="721"/>
    <w:uiPriority w:val="0"/>
    <w:qFormat/>
    <w:pPr>
      <w:jc w:val="center"/>
    </w:pPr>
    <w:rPr>
      <w:rFonts w:hint="eastAsia" w:ascii="宋体" w:hAnsi="Calibri"/>
      <w:sz w:val="24"/>
      <w:szCs w:val="24"/>
    </w:rPr>
  </w:style>
  <w:style w:type="character" w:styleId="1357" w:customStyle="1">
    <w:name w:val="bjh-p"/>
    <w:basedOn w:val="731"/>
    <w:uiPriority w:val="0"/>
    <w:qFormat/>
  </w:style>
  <w:style w:type="table" w:styleId="1358" w:customStyle="1">
    <w:name w:val="Table Normal"/>
    <w:uiPriority w:val="0"/>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359" w:customStyle="1">
    <w:name w:val="xl65"/>
    <w:basedOn w:val="721"/>
    <w:uiPriority w:val="0"/>
    <w:qFormat/>
    <w:pPr>
      <w:jc w:val="left"/>
      <w:spacing w:before="100" w:beforeAutospacing="1" w:after="100" w:afterAutospacing="1"/>
      <w:widowControl/>
    </w:pPr>
    <w:rPr>
      <w:rFonts w:ascii="宋体" w:hAnsi="宋体" w:cs="宋体"/>
      <w:b/>
      <w:bCs/>
      <w:sz w:val="24"/>
      <w:szCs w:val="24"/>
    </w:rPr>
  </w:style>
  <w:style w:type="paragraph" w:styleId="1360" w:customStyle="1">
    <w:name w:val="xl66"/>
    <w:basedOn w:val="721"/>
    <w:uiPriority w:val="0"/>
    <w:qFormat/>
    <w:pPr>
      <w:jc w:val="center"/>
      <w:spacing w:before="100" w:beforeAutospacing="1" w:after="100" w:afterAutospacing="1"/>
      <w:widowControl/>
    </w:pPr>
    <w:rPr>
      <w:rFonts w:ascii="宋体" w:hAnsi="宋体" w:cs="宋体"/>
      <w:sz w:val="24"/>
      <w:szCs w:val="24"/>
    </w:rPr>
  </w:style>
  <w:style w:type="paragraph" w:styleId="1361" w:customStyle="1">
    <w:name w:val="xl67"/>
    <w:basedOn w:val="721"/>
    <w:uiPriority w:val="0"/>
    <w:qFormat/>
    <w:pPr>
      <w:jc w:val="center"/>
      <w:spacing w:before="100" w:beforeAutospacing="1" w:after="100" w:afterAutospacing="1"/>
      <w:widowControl/>
    </w:pPr>
    <w:rPr>
      <w:rFonts w:ascii="宋体" w:hAnsi="宋体" w:cs="宋体"/>
      <w:sz w:val="24"/>
      <w:szCs w:val="24"/>
    </w:rPr>
  </w:style>
  <w:style w:type="paragraph" w:styleId="1362" w:customStyle="1">
    <w:name w:val="xl68"/>
    <w:basedOn w:val="721"/>
    <w:uiPriority w:val="0"/>
    <w:qFormat/>
    <w:pPr>
      <w:jc w:val="left"/>
      <w:spacing w:before="100" w:beforeAutospacing="1" w:after="100" w:afterAutospacing="1"/>
      <w:widowControl/>
    </w:pPr>
    <w:rPr>
      <w:rFonts w:ascii="宋体" w:hAnsi="宋体" w:cs="宋体"/>
      <w:sz w:val="20"/>
      <w:szCs w:val="20"/>
    </w:rPr>
  </w:style>
  <w:style w:type="paragraph" w:styleId="1363" w:customStyle="1">
    <w:name w:val="xl6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4" w:customStyle="1">
    <w:name w:val="xl7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5" w:customStyle="1">
    <w:name w:val="xl7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66" w:customStyle="1">
    <w:name w:val="xl7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7" w:customStyle="1">
    <w:name w:val="xl7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8" w:customStyle="1">
    <w:name w:val="xl7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9" w:customStyle="1">
    <w:name w:val="xl75"/>
    <w:basedOn w:val="7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1370" w:customStyle="1">
    <w:name w:val="xl76"/>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71" w:customStyle="1">
    <w:name w:val="xl77"/>
    <w:basedOn w:val="72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372" w:customStyle="1">
    <w:name w:val="xl7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3" w:customStyle="1">
    <w:name w:val="xl79"/>
    <w:basedOn w:val="7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1374" w:customStyle="1">
    <w:name w:val="xl8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5" w:customStyle="1">
    <w:name w:val="xl8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76" w:customStyle="1">
    <w:name w:val="xl82"/>
    <w:basedOn w:val="7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377" w:customStyle="1">
    <w:name w:val="xl83"/>
    <w:basedOn w:val="721"/>
    <w:uiPriority w:val="0"/>
    <w:qFormat/>
    <w:pPr>
      <w:jc w:val="center"/>
      <w:spacing w:before="100" w:beforeAutospacing="1" w:after="100" w:afterAutospacing="1"/>
      <w:widowControl/>
    </w:pPr>
    <w:rPr>
      <w:rFonts w:ascii="宋体" w:hAnsi="宋体" w:cs="宋体"/>
      <w:b/>
      <w:bCs/>
      <w:sz w:val="32"/>
      <w:szCs w:val="32"/>
    </w:rPr>
  </w:style>
  <w:style w:type="paragraph" w:styleId="1378" w:customStyle="1">
    <w:name w:val="xl84"/>
    <w:basedOn w:val="721"/>
    <w:uiPriority w:val="0"/>
    <w:qFormat/>
    <w:pPr>
      <w:jc w:val="center"/>
      <w:spacing w:before="100" w:beforeAutospacing="1" w:after="100" w:afterAutospacing="1"/>
      <w:widowControl/>
    </w:pPr>
    <w:rPr>
      <w:rFonts w:ascii="宋体" w:hAnsi="宋体" w:cs="宋体"/>
      <w:b/>
      <w:bCs/>
      <w:sz w:val="32"/>
      <w:szCs w:val="32"/>
    </w:rPr>
  </w:style>
  <w:style w:type="paragraph" w:styleId="1379" w:customStyle="1">
    <w:name w:val="xl85"/>
    <w:basedOn w:val="721"/>
    <w:uiPriority w:val="0"/>
    <w:qFormat/>
    <w:pPr>
      <w:jc w:val="left"/>
      <w:spacing w:before="100" w:beforeAutospacing="1" w:after="100" w:afterAutospacing="1"/>
      <w:widowControl/>
    </w:pPr>
    <w:rPr>
      <w:rFonts w:ascii="宋体" w:hAnsi="宋体" w:cs="宋体"/>
      <w:b/>
      <w:bCs/>
      <w:sz w:val="20"/>
      <w:szCs w:val="20"/>
    </w:rPr>
  </w:style>
  <w:style w:type="paragraph" w:styleId="1380" w:customStyle="1">
    <w:name w:val="xl86"/>
    <w:basedOn w:val="721"/>
    <w:uiPriority w:val="0"/>
    <w:qFormat/>
    <w:pPr>
      <w:jc w:val="left"/>
      <w:spacing w:before="100" w:beforeAutospacing="1" w:after="100" w:afterAutospacing="1"/>
      <w:widowControl/>
      <w:pBdr>
        <w:bottom w:val="single" w:color="auto" w:sz="4" w:space="0"/>
      </w:pBdr>
    </w:pPr>
    <w:rPr>
      <w:rFonts w:ascii="宋体" w:hAnsi="宋体" w:cs="宋体"/>
      <w:b/>
      <w:bCs/>
      <w:sz w:val="24"/>
      <w:szCs w:val="24"/>
    </w:rPr>
  </w:style>
  <w:style w:type="paragraph" w:styleId="1381" w:customStyle="1">
    <w:name w:val="xl87"/>
    <w:basedOn w:val="721"/>
    <w:uiPriority w:val="0"/>
    <w:qFormat/>
    <w:pPr>
      <w:jc w:val="left"/>
      <w:spacing w:before="100" w:beforeAutospacing="1" w:after="100" w:afterAutospacing="1"/>
      <w:widowControl/>
      <w:pBdr>
        <w:bottom w:val="single" w:color="auto" w:sz="4" w:space="0"/>
      </w:pBdr>
    </w:pPr>
    <w:rPr>
      <w:rFonts w:ascii="宋体" w:hAnsi="宋体" w:cs="宋体"/>
      <w:b/>
      <w:bCs/>
      <w:sz w:val="24"/>
      <w:szCs w:val="24"/>
    </w:rPr>
  </w:style>
  <w:style w:type="character" w:styleId="1382" w:customStyle="1">
    <w:name w:val="grame"/>
    <w:basedOn w:val="731"/>
    <w:uiPriority w:val="0"/>
    <w:qFormat/>
  </w:style>
  <w:style w:type="character" w:styleId="1383" w:customStyle="1">
    <w:name w:val="纯文本 字符"/>
    <w:uiPriority w:val="99"/>
    <w:qFormat/>
    <w:rPr>
      <w:rFonts w:ascii="宋体" w:hAnsi="Courier New" w:eastAsia="宋体" w:cs="Times New Roman"/>
      <w:sz w:val="20"/>
      <w:szCs w:val="21"/>
    </w:rPr>
  </w:style>
  <w:style w:type="character" w:styleId="1384" w:customStyle="1">
    <w:name w:val="fontstyle01"/>
    <w:basedOn w:val="731"/>
    <w:uiPriority w:val="0"/>
    <w:qFormat/>
    <w:rPr>
      <w:rFonts w:hint="eastAsia" w:ascii="宋体" w:hAnsi="宋体" w:eastAsia="宋体"/>
      <w:color w:val="000000"/>
      <w:sz w:val="24"/>
      <w:szCs w:val="24"/>
    </w:rPr>
  </w:style>
  <w:style w:type="character" w:styleId="1385" w:customStyle="1">
    <w:name w:val="fontstyle21"/>
    <w:basedOn w:val="731"/>
    <w:uiPriority w:val="0"/>
    <w:qFormat/>
    <w:rPr>
      <w:rFonts w:hint="default" w:ascii="TimesNewRomanPSMT" w:hAnsi="TimesNewRomanPSMT"/>
      <w:color w:val="000000"/>
      <w:sz w:val="18"/>
      <w:szCs w:val="18"/>
    </w:rPr>
  </w:style>
  <w:style w:type="character" w:styleId="1386" w:customStyle="1">
    <w:name w:val="列出段落 Char"/>
    <w:link w:val="952"/>
    <w:uiPriority w:val="0"/>
    <w:qFormat/>
    <w:rPr>
      <w:rFonts w:ascii="Calibri" w:hAnsi="Calibri" w:cs="Calibri"/>
      <w:sz w:val="21"/>
      <w:szCs w:val="21"/>
    </w:rPr>
  </w:style>
  <w:style w:type="paragraph" w:styleId="1387" w:customStyle="1">
    <w:name w:val="body"/>
    <w:basedOn w:val="721"/>
    <w:uiPriority w:val="0"/>
    <w:qFormat/>
    <w:pPr>
      <w:jc w:val="left"/>
      <w:widowControl/>
    </w:pPr>
    <w:rPr>
      <w:rFonts w:ascii="Cambria" w:hAnsi="Cambria" w:cstheme="minorBidi"/>
      <w:sz w:val="24"/>
      <w:szCs w:val="21"/>
    </w:rPr>
  </w:style>
  <w:style w:type="paragraph" w:styleId="1388" w:customStyle="1">
    <w:name w:val="正文正"/>
    <w:basedOn w:val="721"/>
    <w:uiPriority w:val="0"/>
    <w:qFormat/>
    <w:pPr>
      <w:ind w:firstLine="561"/>
      <w:jc w:val="left"/>
      <w:spacing w:line="560" w:lineRule="exact"/>
      <w:widowControl/>
    </w:pPr>
    <w:rPr>
      <w:rFonts w:ascii="Calibri" w:hAnsi="Calibri" w:cstheme="minorBidi"/>
      <w:sz w:val="28"/>
      <w:szCs w:val="28"/>
    </w:rPr>
  </w:style>
  <w:style w:type="character" w:styleId="1389" w:customStyle="1">
    <w:name w:val="font91"/>
    <w:basedOn w:val="731"/>
    <w:uiPriority w:val="0"/>
    <w:qFormat/>
    <w:rPr>
      <w:rFonts w:hint="eastAsia" w:ascii="宋体" w:hAnsi="宋体" w:eastAsia="宋体" w:cs="宋体"/>
      <w:color w:val="000000"/>
      <w:sz w:val="24"/>
      <w:szCs w:val="24"/>
      <w:u w:val="none"/>
    </w:rPr>
  </w:style>
  <w:style w:type="character" w:styleId="1390" w:customStyle="1">
    <w:name w:val="font01"/>
    <w:basedOn w:val="731"/>
    <w:uiPriority w:val="0"/>
    <w:qFormat/>
    <w:rPr>
      <w:rFonts w:hint="eastAsia" w:ascii="宋体" w:hAnsi="宋体" w:eastAsia="宋体" w:cs="宋体"/>
      <w:b/>
      <w:bCs/>
      <w:color w:val="000000"/>
      <w:sz w:val="24"/>
      <w:szCs w:val="24"/>
      <w:u w:val="none"/>
    </w:rPr>
  </w:style>
  <w:style w:type="character" w:styleId="1391" w:customStyle="1">
    <w:name w:val="font81"/>
    <w:basedOn w:val="731"/>
    <w:uiPriority w:val="0"/>
    <w:qFormat/>
    <w:rPr>
      <w:rFonts w:hint="eastAsia" w:ascii="宋体" w:hAnsi="宋体" w:eastAsia="宋体" w:cs="宋体"/>
      <w:color w:val="000000"/>
      <w:sz w:val="21"/>
      <w:szCs w:val="21"/>
      <w:u w:val="none"/>
    </w:rPr>
  </w:style>
  <w:style w:type="character" w:styleId="1392" w:customStyle="1">
    <w:name w:val="font41"/>
    <w:basedOn w:val="731"/>
    <w:uiPriority w:val="0"/>
    <w:qFormat/>
    <w:rPr>
      <w:rFonts w:hint="default" w:ascii="Arial" w:hAnsi="Arial" w:cs="Arial"/>
      <w:color w:val="000000"/>
      <w:sz w:val="21"/>
      <w:szCs w:val="21"/>
      <w:u w:val="none"/>
    </w:rPr>
  </w:style>
  <w:style w:type="character" w:styleId="1393" w:customStyle="1">
    <w:name w:val="font131"/>
    <w:basedOn w:val="731"/>
    <w:uiPriority w:val="0"/>
    <w:qFormat/>
    <w:rPr>
      <w:rFonts w:hint="eastAsia" w:ascii="宋体" w:hAnsi="宋体" w:eastAsia="宋体" w:cs="宋体"/>
      <w:color w:val="000000"/>
      <w:sz w:val="24"/>
      <w:szCs w:val="24"/>
      <w:u w:val="none"/>
    </w:rPr>
  </w:style>
  <w:style w:type="paragraph" w:styleId="1394" w:customStyle="1">
    <w:name w:val="注释标题1"/>
    <w:basedOn w:val="721"/>
    <w:next w:val="721"/>
    <w:uiPriority w:val="99"/>
    <w:unhideWhenUsed/>
    <w:qFormat/>
    <w:pPr>
      <w:jc w:val="center"/>
    </w:pPr>
    <w:rPr>
      <w:szCs w:val="24"/>
    </w:rPr>
  </w:style>
  <w:style w:type="numbering" w:styleId="5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叶灿</cp:lastModifiedBy>
  <cp:revision>15</cp:revision>
  <dcterms:created xsi:type="dcterms:W3CDTF">2025-12-11T11:02:00Z</dcterms:created>
  <dcterms:modified xsi:type="dcterms:W3CDTF">2025-12-26T03:57:22Z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2052-12.1.0.21911</vt:lpwstr>
  </property>
  <property fmtid="{D5CDD505-2E9C-101B-9397-08002B2CF9AE}" pid="3" name="ICV">
    <vt:lpwstr>CBD937C0525943DEAB225F8719253F96_13</vt:lpwstr>
  </property>
  <property fmtid="{D5CDD505-2E9C-101B-9397-08002B2CF9AE}" pid="4" name="KSOTemplateDocerSaveRecord">
    <vt:lpwstr>eyJoZGlkIjoiYWM4ZGUyNGQ4ODQ4ZmMwZWMzZjJiOTIwODQ4MWVlNTkiLCJ1c2VySWQiOiI0MjIyMzczNTEifQ==</vt:lpwstr>
  </property>
</Properties>
</file>